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425FD" w14:textId="77777777" w:rsidR="00E51593" w:rsidRPr="00E51593" w:rsidRDefault="00E51593" w:rsidP="00E51593">
      <w:pPr>
        <w:jc w:val="both"/>
      </w:pPr>
      <w:bookmarkStart w:id="0" w:name="_GoBack"/>
      <w:bookmarkEnd w:id="0"/>
    </w:p>
    <w:p w14:paraId="79445A5E" w14:textId="77777777" w:rsidR="00E51593" w:rsidRPr="00E51593" w:rsidRDefault="00E51593" w:rsidP="00E51593">
      <w:pPr>
        <w:jc w:val="both"/>
      </w:pPr>
    </w:p>
    <w:p w14:paraId="4E4BC6B4" w14:textId="77777777" w:rsidR="00E51593" w:rsidRPr="00E51593" w:rsidRDefault="00E51593" w:rsidP="00E51593">
      <w:pPr>
        <w:jc w:val="both"/>
      </w:pPr>
    </w:p>
    <w:p w14:paraId="4C12B949" w14:textId="77777777" w:rsidR="00E51593" w:rsidRPr="00E51593" w:rsidRDefault="00E51593" w:rsidP="00E51593">
      <w:pPr>
        <w:jc w:val="both"/>
      </w:pPr>
    </w:p>
    <w:p w14:paraId="055B13D1" w14:textId="77777777" w:rsidR="00E51593" w:rsidRPr="00E51593" w:rsidRDefault="00E51593" w:rsidP="00E51593">
      <w:pPr>
        <w:jc w:val="both"/>
      </w:pPr>
    </w:p>
    <w:p w14:paraId="1213FACA" w14:textId="77777777" w:rsidR="00E51593" w:rsidRPr="00E51593" w:rsidRDefault="00E51593" w:rsidP="00E51593">
      <w:pPr>
        <w:jc w:val="both"/>
      </w:pPr>
    </w:p>
    <w:p w14:paraId="2388E443" w14:textId="77777777" w:rsidR="00E51593" w:rsidRPr="00E51593" w:rsidRDefault="00E51593" w:rsidP="00E51593">
      <w:pPr>
        <w:jc w:val="both"/>
      </w:pPr>
    </w:p>
    <w:p w14:paraId="55A99FC0" w14:textId="77777777" w:rsidR="00E51593" w:rsidRPr="00E51593" w:rsidRDefault="00E51593" w:rsidP="00E51593">
      <w:pPr>
        <w:jc w:val="both"/>
      </w:pPr>
    </w:p>
    <w:p w14:paraId="0A84B263" w14:textId="77777777" w:rsidR="00E51593" w:rsidRPr="00E51593" w:rsidRDefault="00E51593" w:rsidP="00E51593">
      <w:pPr>
        <w:jc w:val="both"/>
        <w:rPr>
          <w:rFonts w:ascii="Calibri" w:hAnsi="Calibri" w:cs="Calibri"/>
          <w:b/>
          <w:sz w:val="48"/>
          <w:szCs w:val="48"/>
          <w:lang w:val="nl-BE"/>
        </w:rPr>
      </w:pPr>
      <w:r w:rsidRPr="00E51593">
        <w:rPr>
          <w:rFonts w:ascii="Calibri" w:hAnsi="Calibri" w:cs="Calibri"/>
          <w:b/>
          <w:sz w:val="48"/>
          <w:szCs w:val="48"/>
          <w:lang w:val="nl-BE"/>
        </w:rPr>
        <w:t xml:space="preserve">Au travail avec un handicap </w:t>
      </w:r>
    </w:p>
    <w:p w14:paraId="2D4847F3" w14:textId="3227AA06" w:rsidR="00E51593" w:rsidRPr="00E51593" w:rsidRDefault="00E51593" w:rsidP="00E51593">
      <w:pPr>
        <w:spacing w:after="120"/>
        <w:jc w:val="both"/>
        <w:rPr>
          <w:rFonts w:ascii="Calibri" w:hAnsi="Calibri" w:cs="Calibri"/>
          <w:b/>
          <w:sz w:val="30"/>
          <w:szCs w:val="30"/>
          <w:lang w:val="nl-BE"/>
        </w:rPr>
      </w:pPr>
      <w:r w:rsidRPr="00E51593">
        <w:rPr>
          <w:rFonts w:ascii="Calibri" w:hAnsi="Calibri" w:cs="Calibri"/>
          <w:b/>
          <w:sz w:val="30"/>
          <w:szCs w:val="30"/>
          <w:lang w:val="nl-BE"/>
        </w:rPr>
        <w:t xml:space="preserve">Les aménagements raisonnables dans l’emploi </w:t>
      </w:r>
    </w:p>
    <w:p w14:paraId="116E7461" w14:textId="77777777" w:rsidR="00E51593" w:rsidRPr="00E51593" w:rsidRDefault="00E51593" w:rsidP="00E51593">
      <w:pPr>
        <w:spacing w:after="120"/>
        <w:jc w:val="both"/>
        <w:rPr>
          <w:rFonts w:ascii="Calibri" w:hAnsi="Calibri" w:cs="Calibri"/>
          <w:lang w:val="nl-BE"/>
        </w:rPr>
      </w:pPr>
    </w:p>
    <w:p w14:paraId="7278797C" w14:textId="08162D33" w:rsidR="00E51593" w:rsidRPr="00E51593" w:rsidRDefault="00E51593" w:rsidP="00E51593">
      <w:pPr>
        <w:numPr>
          <w:ilvl w:val="0"/>
          <w:numId w:val="22"/>
        </w:numPr>
        <w:suppressAutoHyphens/>
        <w:spacing w:after="120"/>
        <w:jc w:val="both"/>
        <w:rPr>
          <w:rFonts w:ascii="Calibri" w:hAnsi="Calibri" w:cs="Calibri"/>
          <w:lang w:val="nl-BE"/>
        </w:rPr>
      </w:pPr>
      <w:r w:rsidRPr="00E51593">
        <w:rPr>
          <w:rFonts w:ascii="Calibri" w:hAnsi="Calibri" w:cs="Calibri"/>
          <w:lang w:val="nl-BE"/>
        </w:rPr>
        <w:t xml:space="preserve">législation </w:t>
      </w:r>
    </w:p>
    <w:p w14:paraId="7DA981B4" w14:textId="4508E3AB" w:rsidR="00E51593" w:rsidRPr="00E51593" w:rsidRDefault="00E51593" w:rsidP="00E51593">
      <w:pPr>
        <w:numPr>
          <w:ilvl w:val="0"/>
          <w:numId w:val="22"/>
        </w:numPr>
        <w:suppressAutoHyphens/>
        <w:spacing w:after="120"/>
        <w:jc w:val="both"/>
        <w:rPr>
          <w:rFonts w:ascii="Calibri" w:hAnsi="Calibri" w:cs="Calibri"/>
          <w:lang w:val="nl-BE"/>
        </w:rPr>
      </w:pPr>
      <w:r w:rsidRPr="00E51593">
        <w:rPr>
          <w:rFonts w:ascii="Calibri" w:hAnsi="Calibri" w:cs="Calibri"/>
          <w:lang w:val="nl-BE"/>
        </w:rPr>
        <w:t xml:space="preserve">conseils </w:t>
      </w:r>
    </w:p>
    <w:p w14:paraId="32124DFC" w14:textId="50454CEF" w:rsidR="00E51593" w:rsidRPr="00E51593" w:rsidRDefault="00E51593" w:rsidP="00E51593">
      <w:pPr>
        <w:numPr>
          <w:ilvl w:val="0"/>
          <w:numId w:val="22"/>
        </w:numPr>
        <w:suppressAutoHyphens/>
        <w:spacing w:after="120"/>
        <w:jc w:val="both"/>
        <w:rPr>
          <w:rFonts w:ascii="Calibri" w:hAnsi="Calibri" w:cs="Calibri"/>
          <w:lang w:val="nl-BE"/>
        </w:rPr>
      </w:pPr>
      <w:r w:rsidRPr="00E51593">
        <w:rPr>
          <w:rFonts w:ascii="Calibri" w:hAnsi="Calibri" w:cs="Calibri"/>
          <w:lang w:val="nl-BE"/>
        </w:rPr>
        <w:t xml:space="preserve">cas concrets </w:t>
      </w:r>
    </w:p>
    <w:p w14:paraId="3FF34062" w14:textId="184A0842" w:rsidR="00E51593" w:rsidRPr="00E51593" w:rsidRDefault="00E51593" w:rsidP="00E51593">
      <w:pPr>
        <w:numPr>
          <w:ilvl w:val="0"/>
          <w:numId w:val="22"/>
        </w:numPr>
        <w:suppressAutoHyphens/>
        <w:spacing w:after="120"/>
        <w:jc w:val="both"/>
        <w:rPr>
          <w:rFonts w:ascii="Calibri" w:hAnsi="Calibri" w:cs="Calibri"/>
          <w:lang w:val="nl-BE"/>
        </w:rPr>
      </w:pPr>
      <w:r w:rsidRPr="00E51593">
        <w:rPr>
          <w:rFonts w:ascii="Calibri" w:hAnsi="Calibri" w:cs="Calibri"/>
          <w:lang w:val="nl-BE"/>
        </w:rPr>
        <w:t xml:space="preserve">contacts </w:t>
      </w:r>
      <w:r w:rsidRPr="00E51593">
        <w:rPr>
          <w:rFonts w:ascii="Calibri" w:hAnsi="Calibri" w:cs="Calibri"/>
          <w:lang w:val="nl-BE"/>
        </w:rPr>
        <w:br w:type="page"/>
      </w:r>
    </w:p>
    <w:p w14:paraId="1392A9AE" w14:textId="77777777" w:rsidR="00E51593" w:rsidRPr="00E51593" w:rsidRDefault="00E51593" w:rsidP="00E51593">
      <w:pPr>
        <w:suppressAutoHyphens/>
        <w:spacing w:after="120"/>
        <w:ind w:left="360"/>
        <w:jc w:val="both"/>
        <w:rPr>
          <w:rFonts w:ascii="Calibri" w:hAnsi="Calibri" w:cs="Calibri"/>
          <w:lang w:val="nl-BE"/>
        </w:rPr>
      </w:pPr>
    </w:p>
    <w:p w14:paraId="50684474" w14:textId="77777777" w:rsidR="00E51593" w:rsidRPr="00E51593" w:rsidRDefault="00E51593" w:rsidP="00E51593">
      <w:pPr>
        <w:pStyle w:val="TOCHeading"/>
        <w:jc w:val="both"/>
        <w:rPr>
          <w:rFonts w:asciiTheme="minorHAnsi" w:hAnsiTheme="minorHAnsi"/>
          <w:color w:val="auto"/>
        </w:rPr>
      </w:pPr>
    </w:p>
    <w:sdt>
      <w:sdtPr>
        <w:rPr>
          <w:b/>
          <w:bCs/>
        </w:rPr>
        <w:id w:val="-1388174855"/>
        <w:docPartObj>
          <w:docPartGallery w:val="Table of Contents"/>
          <w:docPartUnique/>
        </w:docPartObj>
      </w:sdtPr>
      <w:sdtEndPr>
        <w:rPr>
          <w:b w:val="0"/>
          <w:bCs w:val="0"/>
          <w:noProof/>
        </w:rPr>
      </w:sdtEndPr>
      <w:sdtContent>
        <w:p w14:paraId="7DC03AA6" w14:textId="0F5F2703" w:rsidR="00BE59D0" w:rsidRPr="00E51593" w:rsidRDefault="006378B1" w:rsidP="00E51593">
          <w:pPr>
            <w:jc w:val="both"/>
          </w:pPr>
          <w:r w:rsidRPr="00E51593">
            <w:rPr>
              <w:sz w:val="48"/>
              <w:szCs w:val="48"/>
            </w:rPr>
            <w:t>Sommaire</w:t>
          </w:r>
        </w:p>
        <w:p w14:paraId="7DC03AA7" w14:textId="77777777" w:rsidR="00987175" w:rsidRPr="00E51593" w:rsidRDefault="00BE59D0" w:rsidP="00E51593">
          <w:pPr>
            <w:pStyle w:val="TOC1"/>
            <w:tabs>
              <w:tab w:val="right" w:leader="dot" w:pos="9062"/>
            </w:tabs>
            <w:jc w:val="both"/>
            <w:rPr>
              <w:rFonts w:eastAsiaTheme="minorEastAsia"/>
              <w:noProof/>
              <w:lang w:eastAsia="fr-BE"/>
            </w:rPr>
          </w:pPr>
          <w:r w:rsidRPr="00E51593">
            <w:fldChar w:fldCharType="begin"/>
          </w:r>
          <w:r w:rsidRPr="00E51593">
            <w:instrText xml:space="preserve"> TOC \o "1-3" \h \z \u </w:instrText>
          </w:r>
          <w:r w:rsidRPr="00E51593">
            <w:fldChar w:fldCharType="separate"/>
          </w:r>
          <w:hyperlink w:anchor="_Toc474137154" w:history="1">
            <w:r w:rsidR="00987175" w:rsidRPr="00E51593">
              <w:rPr>
                <w:rStyle w:val="Hyperlink"/>
                <w:rFonts w:cs="UnitRoundedOT-Medi"/>
                <w:noProof/>
                <w:color w:val="auto"/>
              </w:rPr>
              <w:t>Pourquoi cette brochure ?</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_Toc474137154 \h </w:instrText>
            </w:r>
            <w:r w:rsidR="00987175" w:rsidRPr="00E51593">
              <w:rPr>
                <w:noProof/>
                <w:webHidden/>
              </w:rPr>
            </w:r>
            <w:r w:rsidR="00987175" w:rsidRPr="00E51593">
              <w:rPr>
                <w:noProof/>
                <w:webHidden/>
              </w:rPr>
              <w:fldChar w:fldCharType="separate"/>
            </w:r>
            <w:r w:rsidR="00987175" w:rsidRPr="00E51593">
              <w:rPr>
                <w:noProof/>
                <w:webHidden/>
              </w:rPr>
              <w:t>1</w:t>
            </w:r>
            <w:r w:rsidR="00987175" w:rsidRPr="00E51593">
              <w:rPr>
                <w:noProof/>
                <w:webHidden/>
              </w:rPr>
              <w:fldChar w:fldCharType="end"/>
            </w:r>
          </w:hyperlink>
        </w:p>
        <w:p w14:paraId="7DC03AA8" w14:textId="77777777" w:rsidR="00987175" w:rsidRPr="00E51593" w:rsidRDefault="004E05F9" w:rsidP="00E51593">
          <w:pPr>
            <w:pStyle w:val="TOC1"/>
            <w:tabs>
              <w:tab w:val="right" w:leader="dot" w:pos="9062"/>
            </w:tabs>
            <w:jc w:val="both"/>
            <w:rPr>
              <w:rFonts w:eastAsiaTheme="minorEastAsia"/>
              <w:noProof/>
              <w:lang w:eastAsia="fr-BE"/>
            </w:rPr>
          </w:pPr>
          <w:hyperlink w:anchor="_Toc474137155" w:history="1">
            <w:r w:rsidR="00987175" w:rsidRPr="00E51593">
              <w:rPr>
                <w:rStyle w:val="Hyperlink"/>
                <w:noProof/>
                <w:color w:val="auto"/>
              </w:rPr>
              <w:t>Vers un monde du travail inclusif</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_Toc474137155 \h </w:instrText>
            </w:r>
            <w:r w:rsidR="00987175" w:rsidRPr="00E51593">
              <w:rPr>
                <w:noProof/>
                <w:webHidden/>
              </w:rPr>
            </w:r>
            <w:r w:rsidR="00987175" w:rsidRPr="00E51593">
              <w:rPr>
                <w:noProof/>
                <w:webHidden/>
              </w:rPr>
              <w:fldChar w:fldCharType="separate"/>
            </w:r>
            <w:r w:rsidR="00987175" w:rsidRPr="00E51593">
              <w:rPr>
                <w:noProof/>
                <w:webHidden/>
              </w:rPr>
              <w:t>2</w:t>
            </w:r>
            <w:r w:rsidR="00987175" w:rsidRPr="00E51593">
              <w:rPr>
                <w:noProof/>
                <w:webHidden/>
              </w:rPr>
              <w:fldChar w:fldCharType="end"/>
            </w:r>
          </w:hyperlink>
        </w:p>
        <w:p w14:paraId="7DC03AA9" w14:textId="77777777" w:rsidR="00987175" w:rsidRPr="00E51593" w:rsidRDefault="004E05F9" w:rsidP="00E51593">
          <w:pPr>
            <w:pStyle w:val="TOC1"/>
            <w:tabs>
              <w:tab w:val="right" w:leader="dot" w:pos="9062"/>
            </w:tabs>
            <w:jc w:val="both"/>
            <w:rPr>
              <w:rFonts w:eastAsiaTheme="minorEastAsia"/>
              <w:noProof/>
              <w:lang w:eastAsia="fr-BE"/>
            </w:rPr>
          </w:pPr>
          <w:hyperlink w:anchor="_Toc474137156" w:history="1">
            <w:r w:rsidR="00987175" w:rsidRPr="00E51593">
              <w:rPr>
                <w:rStyle w:val="Hyperlink"/>
                <w:noProof/>
                <w:color w:val="auto"/>
              </w:rPr>
              <w:t>Les aménagements raisonnables</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_Toc474137156 \h </w:instrText>
            </w:r>
            <w:r w:rsidR="00987175" w:rsidRPr="00E51593">
              <w:rPr>
                <w:noProof/>
                <w:webHidden/>
              </w:rPr>
            </w:r>
            <w:r w:rsidR="00987175" w:rsidRPr="00E51593">
              <w:rPr>
                <w:noProof/>
                <w:webHidden/>
              </w:rPr>
              <w:fldChar w:fldCharType="separate"/>
            </w:r>
            <w:r w:rsidR="00987175" w:rsidRPr="00E51593">
              <w:rPr>
                <w:noProof/>
                <w:webHidden/>
              </w:rPr>
              <w:t>3</w:t>
            </w:r>
            <w:r w:rsidR="00987175" w:rsidRPr="00E51593">
              <w:rPr>
                <w:noProof/>
                <w:webHidden/>
              </w:rPr>
              <w:fldChar w:fldCharType="end"/>
            </w:r>
          </w:hyperlink>
        </w:p>
        <w:p w14:paraId="7DC03AAA" w14:textId="77777777" w:rsidR="00987175" w:rsidRPr="00E51593" w:rsidRDefault="004E05F9" w:rsidP="00E51593">
          <w:pPr>
            <w:pStyle w:val="TOC2"/>
            <w:tabs>
              <w:tab w:val="left" w:pos="660"/>
              <w:tab w:val="right" w:leader="dot" w:pos="9062"/>
            </w:tabs>
            <w:jc w:val="both"/>
            <w:rPr>
              <w:rFonts w:eastAsiaTheme="minorEastAsia"/>
              <w:noProof/>
              <w:lang w:eastAsia="fr-BE"/>
            </w:rPr>
          </w:pPr>
          <w:hyperlink w:anchor="_Toc474137157" w:history="1">
            <w:r w:rsidR="00987175" w:rsidRPr="00E51593">
              <w:rPr>
                <w:rStyle w:val="Hyperlink"/>
                <w:noProof/>
                <w:color w:val="auto"/>
              </w:rPr>
              <w:t>1.</w:t>
            </w:r>
            <w:r w:rsidR="00987175" w:rsidRPr="00E51593">
              <w:rPr>
                <w:rFonts w:eastAsiaTheme="minorEastAsia"/>
                <w:noProof/>
                <w:lang w:eastAsia="fr-BE"/>
              </w:rPr>
              <w:tab/>
            </w:r>
            <w:r w:rsidR="00987175" w:rsidRPr="00E51593">
              <w:rPr>
                <w:rStyle w:val="Hyperlink"/>
                <w:noProof/>
                <w:color w:val="auto"/>
              </w:rPr>
              <w:t>Qu’entend-on par handicap ?</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_Toc474137157 \h </w:instrText>
            </w:r>
            <w:r w:rsidR="00987175" w:rsidRPr="00E51593">
              <w:rPr>
                <w:noProof/>
                <w:webHidden/>
              </w:rPr>
            </w:r>
            <w:r w:rsidR="00987175" w:rsidRPr="00E51593">
              <w:rPr>
                <w:noProof/>
                <w:webHidden/>
              </w:rPr>
              <w:fldChar w:fldCharType="separate"/>
            </w:r>
            <w:r w:rsidR="00987175" w:rsidRPr="00E51593">
              <w:rPr>
                <w:noProof/>
                <w:webHidden/>
              </w:rPr>
              <w:t>3</w:t>
            </w:r>
            <w:r w:rsidR="00987175" w:rsidRPr="00E51593">
              <w:rPr>
                <w:noProof/>
                <w:webHidden/>
              </w:rPr>
              <w:fldChar w:fldCharType="end"/>
            </w:r>
          </w:hyperlink>
        </w:p>
        <w:p w14:paraId="7DC03AAB" w14:textId="77777777" w:rsidR="00987175" w:rsidRPr="00E51593" w:rsidRDefault="004E05F9" w:rsidP="00E51593">
          <w:pPr>
            <w:pStyle w:val="TOC2"/>
            <w:tabs>
              <w:tab w:val="left" w:pos="660"/>
              <w:tab w:val="right" w:leader="dot" w:pos="9062"/>
            </w:tabs>
            <w:jc w:val="both"/>
            <w:rPr>
              <w:rFonts w:eastAsiaTheme="minorEastAsia"/>
              <w:noProof/>
              <w:lang w:eastAsia="fr-BE"/>
            </w:rPr>
          </w:pPr>
          <w:hyperlink w:anchor="_Toc474137158" w:history="1">
            <w:r w:rsidR="00987175" w:rsidRPr="00E51593">
              <w:rPr>
                <w:rStyle w:val="Hyperlink"/>
                <w:noProof/>
                <w:color w:val="auto"/>
              </w:rPr>
              <w:t>2.</w:t>
            </w:r>
            <w:r w:rsidR="00987175" w:rsidRPr="00E51593">
              <w:rPr>
                <w:rFonts w:eastAsiaTheme="minorEastAsia"/>
                <w:noProof/>
                <w:lang w:eastAsia="fr-BE"/>
              </w:rPr>
              <w:tab/>
            </w:r>
            <w:r w:rsidR="00987175" w:rsidRPr="00E51593">
              <w:rPr>
                <w:rStyle w:val="Hyperlink"/>
                <w:noProof/>
                <w:color w:val="auto"/>
              </w:rPr>
              <w:t>Qu’entend-on par aménagements raisonnables sur le lieu de travail?</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_Toc474137158 \h </w:instrText>
            </w:r>
            <w:r w:rsidR="00987175" w:rsidRPr="00E51593">
              <w:rPr>
                <w:noProof/>
                <w:webHidden/>
              </w:rPr>
            </w:r>
            <w:r w:rsidR="00987175" w:rsidRPr="00E51593">
              <w:rPr>
                <w:noProof/>
                <w:webHidden/>
              </w:rPr>
              <w:fldChar w:fldCharType="separate"/>
            </w:r>
            <w:r w:rsidR="00987175" w:rsidRPr="00E51593">
              <w:rPr>
                <w:noProof/>
                <w:webHidden/>
              </w:rPr>
              <w:t>4</w:t>
            </w:r>
            <w:r w:rsidR="00987175" w:rsidRPr="00E51593">
              <w:rPr>
                <w:noProof/>
                <w:webHidden/>
              </w:rPr>
              <w:fldChar w:fldCharType="end"/>
            </w:r>
          </w:hyperlink>
        </w:p>
        <w:p w14:paraId="7DC03AAC" w14:textId="77777777" w:rsidR="00987175" w:rsidRPr="00E51593" w:rsidRDefault="004E05F9" w:rsidP="00E51593">
          <w:pPr>
            <w:pStyle w:val="TOC3"/>
            <w:tabs>
              <w:tab w:val="left" w:pos="880"/>
              <w:tab w:val="right" w:leader="dot" w:pos="9062"/>
            </w:tabs>
            <w:jc w:val="both"/>
            <w:rPr>
              <w:rFonts w:eastAsiaTheme="minorEastAsia"/>
              <w:noProof/>
              <w:lang w:eastAsia="fr-BE"/>
            </w:rPr>
          </w:pPr>
          <w:hyperlink w:anchor="_Toc474137159" w:history="1">
            <w:r w:rsidR="00987175" w:rsidRPr="00E51593">
              <w:rPr>
                <w:rStyle w:val="Hyperlink"/>
                <w:rFonts w:ascii="Calibri" w:eastAsia="Times New Roman" w:hAnsi="Calibri" w:cs="Times New Roman"/>
                <w:noProof/>
                <w:color w:val="auto"/>
              </w:rPr>
              <w:t>-</w:t>
            </w:r>
            <w:r w:rsidR="00987175" w:rsidRPr="00E51593">
              <w:rPr>
                <w:rFonts w:eastAsiaTheme="minorEastAsia"/>
                <w:noProof/>
                <w:lang w:eastAsia="fr-BE"/>
              </w:rPr>
              <w:tab/>
            </w:r>
            <w:r w:rsidR="00987175" w:rsidRPr="00E51593">
              <w:rPr>
                <w:rStyle w:val="Hyperlink"/>
                <w:noProof/>
                <w:color w:val="auto"/>
              </w:rPr>
              <w:t>À quels critères doivent répondre les aménagements raisonnables ?</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_Toc474137159 \h </w:instrText>
            </w:r>
            <w:r w:rsidR="00987175" w:rsidRPr="00E51593">
              <w:rPr>
                <w:noProof/>
                <w:webHidden/>
              </w:rPr>
            </w:r>
            <w:r w:rsidR="00987175" w:rsidRPr="00E51593">
              <w:rPr>
                <w:noProof/>
                <w:webHidden/>
              </w:rPr>
              <w:fldChar w:fldCharType="separate"/>
            </w:r>
            <w:r w:rsidR="00987175" w:rsidRPr="00E51593">
              <w:rPr>
                <w:noProof/>
                <w:webHidden/>
              </w:rPr>
              <w:t>4</w:t>
            </w:r>
            <w:r w:rsidR="00987175" w:rsidRPr="00E51593">
              <w:rPr>
                <w:noProof/>
                <w:webHidden/>
              </w:rPr>
              <w:fldChar w:fldCharType="end"/>
            </w:r>
          </w:hyperlink>
        </w:p>
        <w:p w14:paraId="7DC03AAD" w14:textId="77777777" w:rsidR="00987175" w:rsidRPr="00E51593" w:rsidRDefault="004E05F9" w:rsidP="00E51593">
          <w:pPr>
            <w:pStyle w:val="TOC3"/>
            <w:tabs>
              <w:tab w:val="left" w:pos="880"/>
              <w:tab w:val="right" w:leader="dot" w:pos="9062"/>
            </w:tabs>
            <w:jc w:val="both"/>
            <w:rPr>
              <w:rFonts w:eastAsiaTheme="minorEastAsia"/>
              <w:noProof/>
              <w:lang w:eastAsia="fr-BE"/>
            </w:rPr>
          </w:pPr>
          <w:hyperlink w:anchor="_Toc474137160" w:history="1">
            <w:r w:rsidR="00987175" w:rsidRPr="00E51593">
              <w:rPr>
                <w:rStyle w:val="Hyperlink"/>
                <w:rFonts w:ascii="Calibri" w:eastAsia="Times New Roman" w:hAnsi="Calibri" w:cs="Times New Roman"/>
                <w:noProof/>
                <w:color w:val="auto"/>
              </w:rPr>
              <w:t>-</w:t>
            </w:r>
            <w:r w:rsidR="00987175" w:rsidRPr="00E51593">
              <w:rPr>
                <w:rFonts w:eastAsiaTheme="minorEastAsia"/>
                <w:noProof/>
                <w:lang w:eastAsia="fr-BE"/>
              </w:rPr>
              <w:tab/>
            </w:r>
            <w:r w:rsidR="00987175" w:rsidRPr="00E51593">
              <w:rPr>
                <w:rStyle w:val="Hyperlink"/>
                <w:noProof/>
                <w:color w:val="auto"/>
              </w:rPr>
              <w:t>Comment peut-on évaluer le caractère « raisonnable » des aménagements ?</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_Toc474137160 \h </w:instrText>
            </w:r>
            <w:r w:rsidR="00987175" w:rsidRPr="00E51593">
              <w:rPr>
                <w:noProof/>
                <w:webHidden/>
              </w:rPr>
            </w:r>
            <w:r w:rsidR="00987175" w:rsidRPr="00E51593">
              <w:rPr>
                <w:noProof/>
                <w:webHidden/>
              </w:rPr>
              <w:fldChar w:fldCharType="separate"/>
            </w:r>
            <w:r w:rsidR="00987175" w:rsidRPr="00E51593">
              <w:rPr>
                <w:noProof/>
                <w:webHidden/>
              </w:rPr>
              <w:t>5</w:t>
            </w:r>
            <w:r w:rsidR="00987175" w:rsidRPr="00E51593">
              <w:rPr>
                <w:noProof/>
                <w:webHidden/>
              </w:rPr>
              <w:fldChar w:fldCharType="end"/>
            </w:r>
          </w:hyperlink>
        </w:p>
        <w:p w14:paraId="7DC03AAE" w14:textId="77777777" w:rsidR="00987175" w:rsidRPr="00E51593" w:rsidRDefault="004E05F9" w:rsidP="00E51593">
          <w:pPr>
            <w:pStyle w:val="TOC1"/>
            <w:tabs>
              <w:tab w:val="right" w:leader="dot" w:pos="9062"/>
            </w:tabs>
            <w:jc w:val="both"/>
            <w:rPr>
              <w:rFonts w:eastAsiaTheme="minorEastAsia"/>
              <w:noProof/>
              <w:lang w:eastAsia="fr-BE"/>
            </w:rPr>
          </w:pPr>
          <w:hyperlink w:anchor="_Toc474137161" w:history="1">
            <w:r w:rsidR="00987175" w:rsidRPr="00E51593">
              <w:rPr>
                <w:rStyle w:val="Hyperlink"/>
                <w:noProof/>
                <w:color w:val="auto"/>
              </w:rPr>
              <w:t>Les aménagements raisonnables en pratique</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_Toc474137161 \h </w:instrText>
            </w:r>
            <w:r w:rsidR="00987175" w:rsidRPr="00E51593">
              <w:rPr>
                <w:noProof/>
                <w:webHidden/>
              </w:rPr>
            </w:r>
            <w:r w:rsidR="00987175" w:rsidRPr="00E51593">
              <w:rPr>
                <w:noProof/>
                <w:webHidden/>
              </w:rPr>
              <w:fldChar w:fldCharType="separate"/>
            </w:r>
            <w:r w:rsidR="00987175" w:rsidRPr="00E51593">
              <w:rPr>
                <w:noProof/>
                <w:webHidden/>
              </w:rPr>
              <w:t>6</w:t>
            </w:r>
            <w:r w:rsidR="00987175" w:rsidRPr="00E51593">
              <w:rPr>
                <w:noProof/>
                <w:webHidden/>
              </w:rPr>
              <w:fldChar w:fldCharType="end"/>
            </w:r>
          </w:hyperlink>
        </w:p>
        <w:p w14:paraId="7DC03AAF" w14:textId="77777777" w:rsidR="00987175" w:rsidRPr="00E51593" w:rsidRDefault="004E05F9" w:rsidP="00E51593">
          <w:pPr>
            <w:pStyle w:val="TOC2"/>
            <w:tabs>
              <w:tab w:val="left" w:pos="660"/>
              <w:tab w:val="right" w:leader="dot" w:pos="9062"/>
            </w:tabs>
            <w:jc w:val="both"/>
            <w:rPr>
              <w:rFonts w:eastAsiaTheme="minorEastAsia"/>
              <w:noProof/>
              <w:lang w:eastAsia="fr-BE"/>
            </w:rPr>
          </w:pPr>
          <w:hyperlink w:anchor="_Toc474137162" w:history="1">
            <w:r w:rsidR="00987175" w:rsidRPr="00E51593">
              <w:rPr>
                <w:rStyle w:val="Hyperlink"/>
                <w:noProof/>
                <w:color w:val="auto"/>
              </w:rPr>
              <w:t>1.</w:t>
            </w:r>
            <w:r w:rsidR="00987175" w:rsidRPr="00E51593">
              <w:rPr>
                <w:rFonts w:eastAsiaTheme="minorEastAsia"/>
                <w:noProof/>
                <w:lang w:eastAsia="fr-BE"/>
              </w:rPr>
              <w:tab/>
            </w:r>
            <w:r w:rsidR="00987175" w:rsidRPr="00E51593">
              <w:rPr>
                <w:rStyle w:val="Hyperlink"/>
                <w:noProof/>
                <w:color w:val="auto"/>
              </w:rPr>
              <w:t>Comment mettre en place des aménagements raisonnables ?</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_Toc474137162 \h </w:instrText>
            </w:r>
            <w:r w:rsidR="00987175" w:rsidRPr="00E51593">
              <w:rPr>
                <w:noProof/>
                <w:webHidden/>
              </w:rPr>
            </w:r>
            <w:r w:rsidR="00987175" w:rsidRPr="00E51593">
              <w:rPr>
                <w:noProof/>
                <w:webHidden/>
              </w:rPr>
              <w:fldChar w:fldCharType="separate"/>
            </w:r>
            <w:r w:rsidR="00987175" w:rsidRPr="00E51593">
              <w:rPr>
                <w:noProof/>
                <w:webHidden/>
              </w:rPr>
              <w:t>6</w:t>
            </w:r>
            <w:r w:rsidR="00987175" w:rsidRPr="00E51593">
              <w:rPr>
                <w:noProof/>
                <w:webHidden/>
              </w:rPr>
              <w:fldChar w:fldCharType="end"/>
            </w:r>
          </w:hyperlink>
        </w:p>
        <w:p w14:paraId="7DC03AB0" w14:textId="77777777" w:rsidR="00987175" w:rsidRPr="00E51593" w:rsidRDefault="004E05F9" w:rsidP="00E51593">
          <w:pPr>
            <w:pStyle w:val="TOC2"/>
            <w:tabs>
              <w:tab w:val="left" w:pos="660"/>
              <w:tab w:val="right" w:leader="dot" w:pos="9062"/>
            </w:tabs>
            <w:jc w:val="both"/>
            <w:rPr>
              <w:rFonts w:eastAsiaTheme="minorEastAsia"/>
              <w:noProof/>
              <w:lang w:eastAsia="fr-BE"/>
            </w:rPr>
          </w:pPr>
          <w:hyperlink w:anchor="_Toc474137163" w:history="1">
            <w:r w:rsidR="00987175" w:rsidRPr="00E51593">
              <w:rPr>
                <w:rStyle w:val="Hyperlink"/>
                <w:noProof/>
                <w:color w:val="auto"/>
              </w:rPr>
              <w:t>2.</w:t>
            </w:r>
            <w:r w:rsidR="00987175" w:rsidRPr="00E51593">
              <w:rPr>
                <w:rFonts w:eastAsiaTheme="minorEastAsia"/>
                <w:noProof/>
                <w:lang w:eastAsia="fr-BE"/>
              </w:rPr>
              <w:tab/>
            </w:r>
            <w:r w:rsidR="00987175" w:rsidRPr="00E51593">
              <w:rPr>
                <w:rStyle w:val="Hyperlink"/>
                <w:noProof/>
                <w:color w:val="auto"/>
              </w:rPr>
              <w:t>Quelles personnes-ressources ?</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_Toc474137163 \h </w:instrText>
            </w:r>
            <w:r w:rsidR="00987175" w:rsidRPr="00E51593">
              <w:rPr>
                <w:noProof/>
                <w:webHidden/>
              </w:rPr>
            </w:r>
            <w:r w:rsidR="00987175" w:rsidRPr="00E51593">
              <w:rPr>
                <w:noProof/>
                <w:webHidden/>
              </w:rPr>
              <w:fldChar w:fldCharType="separate"/>
            </w:r>
            <w:r w:rsidR="00987175" w:rsidRPr="00E51593">
              <w:rPr>
                <w:noProof/>
                <w:webHidden/>
              </w:rPr>
              <w:t>7</w:t>
            </w:r>
            <w:r w:rsidR="00987175" w:rsidRPr="00E51593">
              <w:rPr>
                <w:noProof/>
                <w:webHidden/>
              </w:rPr>
              <w:fldChar w:fldCharType="end"/>
            </w:r>
          </w:hyperlink>
        </w:p>
        <w:p w14:paraId="7DC03AB1" w14:textId="77777777" w:rsidR="00987175" w:rsidRPr="00E51593" w:rsidRDefault="004E05F9" w:rsidP="00E51593">
          <w:pPr>
            <w:pStyle w:val="TOC2"/>
            <w:tabs>
              <w:tab w:val="left" w:pos="660"/>
              <w:tab w:val="right" w:leader="dot" w:pos="9062"/>
            </w:tabs>
            <w:jc w:val="both"/>
            <w:rPr>
              <w:rFonts w:eastAsiaTheme="minorEastAsia"/>
              <w:noProof/>
              <w:lang w:eastAsia="fr-BE"/>
            </w:rPr>
          </w:pPr>
          <w:hyperlink w:anchor="_Toc474137164" w:history="1">
            <w:r w:rsidR="00987175" w:rsidRPr="00E51593">
              <w:rPr>
                <w:rStyle w:val="Hyperlink"/>
                <w:noProof/>
                <w:color w:val="auto"/>
              </w:rPr>
              <w:t>3.</w:t>
            </w:r>
            <w:r w:rsidR="00987175" w:rsidRPr="00E51593">
              <w:rPr>
                <w:rFonts w:eastAsiaTheme="minorEastAsia"/>
                <w:noProof/>
                <w:lang w:eastAsia="fr-BE"/>
              </w:rPr>
              <w:tab/>
            </w:r>
            <w:r w:rsidR="00987175" w:rsidRPr="00E51593">
              <w:rPr>
                <w:rStyle w:val="Hyperlink"/>
                <w:noProof/>
                <w:color w:val="auto"/>
              </w:rPr>
              <w:t>Quand mettre en place des aménagements raisonnables ?</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_Toc474137164 \h </w:instrText>
            </w:r>
            <w:r w:rsidR="00987175" w:rsidRPr="00E51593">
              <w:rPr>
                <w:noProof/>
                <w:webHidden/>
              </w:rPr>
            </w:r>
            <w:r w:rsidR="00987175" w:rsidRPr="00E51593">
              <w:rPr>
                <w:noProof/>
                <w:webHidden/>
              </w:rPr>
              <w:fldChar w:fldCharType="separate"/>
            </w:r>
            <w:r w:rsidR="00987175" w:rsidRPr="00E51593">
              <w:rPr>
                <w:noProof/>
                <w:webHidden/>
              </w:rPr>
              <w:t>8</w:t>
            </w:r>
            <w:r w:rsidR="00987175" w:rsidRPr="00E51593">
              <w:rPr>
                <w:noProof/>
                <w:webHidden/>
              </w:rPr>
              <w:fldChar w:fldCharType="end"/>
            </w:r>
          </w:hyperlink>
        </w:p>
        <w:p w14:paraId="7DC03AB2" w14:textId="77777777" w:rsidR="00987175" w:rsidRPr="00E51593" w:rsidRDefault="004E05F9" w:rsidP="00E51593">
          <w:pPr>
            <w:pStyle w:val="TOC3"/>
            <w:tabs>
              <w:tab w:val="left" w:pos="880"/>
              <w:tab w:val="right" w:leader="dot" w:pos="9062"/>
            </w:tabs>
            <w:jc w:val="both"/>
            <w:rPr>
              <w:rFonts w:eastAsiaTheme="minorEastAsia"/>
              <w:noProof/>
              <w:lang w:eastAsia="fr-BE"/>
            </w:rPr>
          </w:pPr>
          <w:hyperlink w:anchor="_Toc474137165" w:history="1">
            <w:r w:rsidR="00987175" w:rsidRPr="00E51593">
              <w:rPr>
                <w:rStyle w:val="Hyperlink"/>
                <w:rFonts w:ascii="Calibri" w:eastAsia="Times New Roman" w:hAnsi="Calibri" w:cs="Times New Roman"/>
                <w:noProof/>
                <w:color w:val="auto"/>
              </w:rPr>
              <w:t>-</w:t>
            </w:r>
            <w:r w:rsidR="00987175" w:rsidRPr="00E51593">
              <w:rPr>
                <w:rFonts w:eastAsiaTheme="minorEastAsia"/>
                <w:noProof/>
                <w:lang w:eastAsia="fr-BE"/>
              </w:rPr>
              <w:tab/>
            </w:r>
            <w:r w:rsidR="00987175" w:rsidRPr="00E51593">
              <w:rPr>
                <w:rStyle w:val="Hyperlink"/>
                <w:noProof/>
                <w:color w:val="auto"/>
              </w:rPr>
              <w:t>Lors de la procédure de sélection</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_Toc474137165 \h </w:instrText>
            </w:r>
            <w:r w:rsidR="00987175" w:rsidRPr="00E51593">
              <w:rPr>
                <w:noProof/>
                <w:webHidden/>
              </w:rPr>
            </w:r>
            <w:r w:rsidR="00987175" w:rsidRPr="00E51593">
              <w:rPr>
                <w:noProof/>
                <w:webHidden/>
              </w:rPr>
              <w:fldChar w:fldCharType="separate"/>
            </w:r>
            <w:r w:rsidR="00987175" w:rsidRPr="00E51593">
              <w:rPr>
                <w:noProof/>
                <w:webHidden/>
              </w:rPr>
              <w:t>8</w:t>
            </w:r>
            <w:r w:rsidR="00987175" w:rsidRPr="00E51593">
              <w:rPr>
                <w:noProof/>
                <w:webHidden/>
              </w:rPr>
              <w:fldChar w:fldCharType="end"/>
            </w:r>
          </w:hyperlink>
        </w:p>
        <w:p w14:paraId="7DC03AB3" w14:textId="77777777" w:rsidR="00987175" w:rsidRPr="00E51593" w:rsidRDefault="004E05F9" w:rsidP="00E51593">
          <w:pPr>
            <w:pStyle w:val="TOC3"/>
            <w:tabs>
              <w:tab w:val="left" w:pos="880"/>
              <w:tab w:val="right" w:leader="dot" w:pos="9062"/>
            </w:tabs>
            <w:jc w:val="both"/>
            <w:rPr>
              <w:rFonts w:eastAsiaTheme="minorEastAsia"/>
              <w:noProof/>
              <w:lang w:eastAsia="fr-BE"/>
            </w:rPr>
          </w:pPr>
          <w:hyperlink w:anchor="_Toc474137166" w:history="1">
            <w:r w:rsidR="00987175" w:rsidRPr="00E51593">
              <w:rPr>
                <w:rStyle w:val="Hyperlink"/>
                <w:rFonts w:ascii="Calibri" w:eastAsia="Times New Roman" w:hAnsi="Calibri" w:cs="Times New Roman"/>
                <w:noProof/>
                <w:color w:val="auto"/>
              </w:rPr>
              <w:t>-</w:t>
            </w:r>
            <w:r w:rsidR="00987175" w:rsidRPr="00E51593">
              <w:rPr>
                <w:rFonts w:eastAsiaTheme="minorEastAsia"/>
                <w:noProof/>
                <w:lang w:eastAsia="fr-BE"/>
              </w:rPr>
              <w:tab/>
            </w:r>
            <w:r w:rsidR="00987175" w:rsidRPr="00E51593">
              <w:rPr>
                <w:rStyle w:val="Hyperlink"/>
                <w:noProof/>
                <w:color w:val="auto"/>
              </w:rPr>
              <w:t>À l’engagement</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_Toc474137166 \h </w:instrText>
            </w:r>
            <w:r w:rsidR="00987175" w:rsidRPr="00E51593">
              <w:rPr>
                <w:noProof/>
                <w:webHidden/>
              </w:rPr>
            </w:r>
            <w:r w:rsidR="00987175" w:rsidRPr="00E51593">
              <w:rPr>
                <w:noProof/>
                <w:webHidden/>
              </w:rPr>
              <w:fldChar w:fldCharType="separate"/>
            </w:r>
            <w:r w:rsidR="00987175" w:rsidRPr="00E51593">
              <w:rPr>
                <w:noProof/>
                <w:webHidden/>
              </w:rPr>
              <w:t>8</w:t>
            </w:r>
            <w:r w:rsidR="00987175" w:rsidRPr="00E51593">
              <w:rPr>
                <w:noProof/>
                <w:webHidden/>
              </w:rPr>
              <w:fldChar w:fldCharType="end"/>
            </w:r>
          </w:hyperlink>
        </w:p>
        <w:p w14:paraId="7DC03AB4" w14:textId="77777777" w:rsidR="00987175" w:rsidRPr="00E51593" w:rsidRDefault="004E05F9" w:rsidP="00E51593">
          <w:pPr>
            <w:pStyle w:val="TOC3"/>
            <w:tabs>
              <w:tab w:val="left" w:pos="880"/>
              <w:tab w:val="right" w:leader="dot" w:pos="9062"/>
            </w:tabs>
            <w:jc w:val="both"/>
            <w:rPr>
              <w:rFonts w:eastAsiaTheme="minorEastAsia"/>
              <w:noProof/>
              <w:lang w:eastAsia="fr-BE"/>
            </w:rPr>
          </w:pPr>
          <w:hyperlink w:anchor="_Toc474137167" w:history="1">
            <w:r w:rsidR="00987175" w:rsidRPr="00E51593">
              <w:rPr>
                <w:rStyle w:val="Hyperlink"/>
                <w:rFonts w:ascii="Calibri" w:eastAsia="Times New Roman" w:hAnsi="Calibri" w:cs="Times New Roman"/>
                <w:noProof/>
                <w:color w:val="auto"/>
              </w:rPr>
              <w:t>-</w:t>
            </w:r>
            <w:r w:rsidR="00987175" w:rsidRPr="00E51593">
              <w:rPr>
                <w:rFonts w:eastAsiaTheme="minorEastAsia"/>
                <w:noProof/>
                <w:lang w:eastAsia="fr-BE"/>
              </w:rPr>
              <w:tab/>
            </w:r>
            <w:r w:rsidR="00987175" w:rsidRPr="00E51593">
              <w:rPr>
                <w:rStyle w:val="Hyperlink"/>
                <w:noProof/>
                <w:color w:val="auto"/>
              </w:rPr>
              <w:t>En cours de carrière</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_Toc474137167 \h </w:instrText>
            </w:r>
            <w:r w:rsidR="00987175" w:rsidRPr="00E51593">
              <w:rPr>
                <w:noProof/>
                <w:webHidden/>
              </w:rPr>
            </w:r>
            <w:r w:rsidR="00987175" w:rsidRPr="00E51593">
              <w:rPr>
                <w:noProof/>
                <w:webHidden/>
              </w:rPr>
              <w:fldChar w:fldCharType="separate"/>
            </w:r>
            <w:r w:rsidR="00987175" w:rsidRPr="00E51593">
              <w:rPr>
                <w:noProof/>
                <w:webHidden/>
              </w:rPr>
              <w:t>9</w:t>
            </w:r>
            <w:r w:rsidR="00987175" w:rsidRPr="00E51593">
              <w:rPr>
                <w:noProof/>
                <w:webHidden/>
              </w:rPr>
              <w:fldChar w:fldCharType="end"/>
            </w:r>
          </w:hyperlink>
        </w:p>
        <w:p w14:paraId="7DC03AB5" w14:textId="77777777" w:rsidR="00987175" w:rsidRPr="00E51593" w:rsidRDefault="004E05F9" w:rsidP="00E51593">
          <w:pPr>
            <w:pStyle w:val="TOC3"/>
            <w:tabs>
              <w:tab w:val="left" w:pos="880"/>
              <w:tab w:val="right" w:leader="dot" w:pos="9062"/>
            </w:tabs>
            <w:jc w:val="both"/>
            <w:rPr>
              <w:rFonts w:eastAsiaTheme="minorEastAsia"/>
              <w:noProof/>
              <w:lang w:eastAsia="fr-BE"/>
            </w:rPr>
          </w:pPr>
          <w:hyperlink w:anchor="_Toc474137168" w:history="1">
            <w:r w:rsidR="00987175" w:rsidRPr="00E51593">
              <w:rPr>
                <w:rStyle w:val="Hyperlink"/>
                <w:rFonts w:ascii="Calibri" w:eastAsia="Times New Roman" w:hAnsi="Calibri" w:cs="Times New Roman"/>
                <w:noProof/>
                <w:color w:val="auto"/>
              </w:rPr>
              <w:t>-</w:t>
            </w:r>
            <w:r w:rsidR="00987175" w:rsidRPr="00E51593">
              <w:rPr>
                <w:rFonts w:eastAsiaTheme="minorEastAsia"/>
                <w:noProof/>
                <w:lang w:eastAsia="fr-BE"/>
              </w:rPr>
              <w:tab/>
            </w:r>
            <w:r w:rsidR="00987175" w:rsidRPr="00E51593">
              <w:rPr>
                <w:rStyle w:val="Hyperlink"/>
                <w:noProof/>
                <w:color w:val="auto"/>
              </w:rPr>
              <w:t>Après un congé de maladie</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_Toc474137168 \h </w:instrText>
            </w:r>
            <w:r w:rsidR="00987175" w:rsidRPr="00E51593">
              <w:rPr>
                <w:noProof/>
                <w:webHidden/>
              </w:rPr>
            </w:r>
            <w:r w:rsidR="00987175" w:rsidRPr="00E51593">
              <w:rPr>
                <w:noProof/>
                <w:webHidden/>
              </w:rPr>
              <w:fldChar w:fldCharType="separate"/>
            </w:r>
            <w:r w:rsidR="00987175" w:rsidRPr="00E51593">
              <w:rPr>
                <w:noProof/>
                <w:webHidden/>
              </w:rPr>
              <w:t>10</w:t>
            </w:r>
            <w:r w:rsidR="00987175" w:rsidRPr="00E51593">
              <w:rPr>
                <w:noProof/>
                <w:webHidden/>
              </w:rPr>
              <w:fldChar w:fldCharType="end"/>
            </w:r>
          </w:hyperlink>
        </w:p>
        <w:p w14:paraId="7DC03AB6" w14:textId="77777777" w:rsidR="00987175" w:rsidRPr="00E51593" w:rsidRDefault="004E05F9" w:rsidP="00E51593">
          <w:pPr>
            <w:pStyle w:val="TOC3"/>
            <w:tabs>
              <w:tab w:val="left" w:pos="880"/>
              <w:tab w:val="right" w:leader="dot" w:pos="9062"/>
            </w:tabs>
            <w:jc w:val="both"/>
            <w:rPr>
              <w:rFonts w:eastAsiaTheme="minorEastAsia"/>
              <w:noProof/>
              <w:lang w:eastAsia="fr-BE"/>
            </w:rPr>
          </w:pPr>
          <w:hyperlink w:anchor="_Toc474137169" w:history="1">
            <w:r w:rsidR="00987175" w:rsidRPr="00E51593">
              <w:rPr>
                <w:rStyle w:val="Hyperlink"/>
                <w:rFonts w:ascii="Calibri" w:eastAsia="Times New Roman" w:hAnsi="Calibri" w:cs="Times New Roman"/>
                <w:noProof/>
                <w:color w:val="auto"/>
              </w:rPr>
              <w:t>-</w:t>
            </w:r>
            <w:r w:rsidR="00987175" w:rsidRPr="00E51593">
              <w:rPr>
                <w:rFonts w:eastAsiaTheme="minorEastAsia"/>
                <w:noProof/>
                <w:lang w:eastAsia="fr-BE"/>
              </w:rPr>
              <w:tab/>
            </w:r>
            <w:r w:rsidR="00987175" w:rsidRPr="00E51593">
              <w:rPr>
                <w:rStyle w:val="Hyperlink"/>
                <w:noProof/>
                <w:color w:val="auto"/>
              </w:rPr>
              <w:t>Suite à une décision d’inaptitude au travail</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_Toc474137169 \h </w:instrText>
            </w:r>
            <w:r w:rsidR="00987175" w:rsidRPr="00E51593">
              <w:rPr>
                <w:noProof/>
                <w:webHidden/>
              </w:rPr>
            </w:r>
            <w:r w:rsidR="00987175" w:rsidRPr="00E51593">
              <w:rPr>
                <w:noProof/>
                <w:webHidden/>
              </w:rPr>
              <w:fldChar w:fldCharType="separate"/>
            </w:r>
            <w:r w:rsidR="00987175" w:rsidRPr="00E51593">
              <w:rPr>
                <w:noProof/>
                <w:webHidden/>
              </w:rPr>
              <w:t>11</w:t>
            </w:r>
            <w:r w:rsidR="00987175" w:rsidRPr="00E51593">
              <w:rPr>
                <w:noProof/>
                <w:webHidden/>
              </w:rPr>
              <w:fldChar w:fldCharType="end"/>
            </w:r>
          </w:hyperlink>
        </w:p>
        <w:p w14:paraId="7DC03AB7" w14:textId="77777777" w:rsidR="00987175" w:rsidRPr="00E51593" w:rsidRDefault="004E05F9" w:rsidP="00E51593">
          <w:pPr>
            <w:pStyle w:val="TOC2"/>
            <w:tabs>
              <w:tab w:val="left" w:pos="660"/>
              <w:tab w:val="right" w:leader="dot" w:pos="9062"/>
            </w:tabs>
            <w:jc w:val="both"/>
            <w:rPr>
              <w:rFonts w:eastAsiaTheme="minorEastAsia"/>
              <w:noProof/>
              <w:lang w:eastAsia="fr-BE"/>
            </w:rPr>
          </w:pPr>
          <w:hyperlink w:anchor="_Toc474137170" w:history="1">
            <w:r w:rsidR="00987175" w:rsidRPr="00E51593">
              <w:rPr>
                <w:rStyle w:val="Hyperlink"/>
                <w:noProof/>
                <w:color w:val="auto"/>
              </w:rPr>
              <w:t>4.</w:t>
            </w:r>
            <w:r w:rsidR="00987175" w:rsidRPr="00E51593">
              <w:rPr>
                <w:rFonts w:eastAsiaTheme="minorEastAsia"/>
                <w:noProof/>
                <w:lang w:eastAsia="fr-BE"/>
              </w:rPr>
              <w:tab/>
            </w:r>
            <w:r w:rsidR="00987175" w:rsidRPr="00E51593">
              <w:rPr>
                <w:rStyle w:val="Hyperlink"/>
                <w:noProof/>
                <w:color w:val="auto"/>
              </w:rPr>
              <w:t>Où trouver des aides ?</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_Toc474137170 \h </w:instrText>
            </w:r>
            <w:r w:rsidR="00987175" w:rsidRPr="00E51593">
              <w:rPr>
                <w:noProof/>
                <w:webHidden/>
              </w:rPr>
            </w:r>
            <w:r w:rsidR="00987175" w:rsidRPr="00E51593">
              <w:rPr>
                <w:noProof/>
                <w:webHidden/>
              </w:rPr>
              <w:fldChar w:fldCharType="separate"/>
            </w:r>
            <w:r w:rsidR="00987175" w:rsidRPr="00E51593">
              <w:rPr>
                <w:noProof/>
                <w:webHidden/>
              </w:rPr>
              <w:t>11</w:t>
            </w:r>
            <w:r w:rsidR="00987175" w:rsidRPr="00E51593">
              <w:rPr>
                <w:noProof/>
                <w:webHidden/>
              </w:rPr>
              <w:fldChar w:fldCharType="end"/>
            </w:r>
          </w:hyperlink>
        </w:p>
        <w:p w14:paraId="7DC03AB8" w14:textId="77777777" w:rsidR="00987175" w:rsidRPr="00E51593" w:rsidRDefault="004E05F9" w:rsidP="00E51593">
          <w:pPr>
            <w:pStyle w:val="TOC1"/>
            <w:tabs>
              <w:tab w:val="right" w:leader="dot" w:pos="9062"/>
            </w:tabs>
            <w:jc w:val="both"/>
            <w:rPr>
              <w:rFonts w:eastAsiaTheme="minorEastAsia"/>
              <w:noProof/>
              <w:lang w:eastAsia="fr-BE"/>
            </w:rPr>
          </w:pPr>
          <w:hyperlink w:anchor="_Toc474137171" w:history="1">
            <w:r w:rsidR="00987175" w:rsidRPr="00E51593">
              <w:rPr>
                <w:rStyle w:val="Hyperlink"/>
                <w:rFonts w:cs="UnitRoundedOT-Medi"/>
                <w:noProof/>
                <w:color w:val="auto"/>
              </w:rPr>
              <w:t>Pour aller plus loin</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_Toc474137171 \h </w:instrText>
            </w:r>
            <w:r w:rsidR="00987175" w:rsidRPr="00E51593">
              <w:rPr>
                <w:noProof/>
                <w:webHidden/>
              </w:rPr>
            </w:r>
            <w:r w:rsidR="00987175" w:rsidRPr="00E51593">
              <w:rPr>
                <w:noProof/>
                <w:webHidden/>
              </w:rPr>
              <w:fldChar w:fldCharType="separate"/>
            </w:r>
            <w:r w:rsidR="00987175" w:rsidRPr="00E51593">
              <w:rPr>
                <w:noProof/>
                <w:webHidden/>
              </w:rPr>
              <w:t>12</w:t>
            </w:r>
            <w:r w:rsidR="00987175" w:rsidRPr="00E51593">
              <w:rPr>
                <w:noProof/>
                <w:webHidden/>
              </w:rPr>
              <w:fldChar w:fldCharType="end"/>
            </w:r>
          </w:hyperlink>
        </w:p>
        <w:p w14:paraId="7DC03AB9" w14:textId="77777777" w:rsidR="00987175" w:rsidRPr="00E51593" w:rsidRDefault="004E05F9" w:rsidP="00E51593">
          <w:pPr>
            <w:pStyle w:val="TOC2"/>
            <w:tabs>
              <w:tab w:val="left" w:pos="660"/>
              <w:tab w:val="right" w:leader="dot" w:pos="9062"/>
            </w:tabs>
            <w:jc w:val="both"/>
            <w:rPr>
              <w:rFonts w:eastAsiaTheme="minorEastAsia"/>
              <w:noProof/>
              <w:lang w:eastAsia="fr-BE"/>
            </w:rPr>
          </w:pPr>
          <w:hyperlink w:anchor="_Toc474137172" w:history="1">
            <w:r w:rsidR="00987175" w:rsidRPr="00E51593">
              <w:rPr>
                <w:rStyle w:val="Hyperlink"/>
                <w:noProof/>
                <w:color w:val="auto"/>
              </w:rPr>
              <w:t>1.</w:t>
            </w:r>
            <w:r w:rsidR="00987175" w:rsidRPr="00E51593">
              <w:rPr>
                <w:rFonts w:eastAsiaTheme="minorEastAsia"/>
                <w:noProof/>
                <w:lang w:eastAsia="fr-BE"/>
              </w:rPr>
              <w:tab/>
            </w:r>
            <w:r w:rsidR="00987175" w:rsidRPr="00E51593">
              <w:rPr>
                <w:rStyle w:val="Hyperlink"/>
                <w:noProof/>
                <w:color w:val="auto"/>
              </w:rPr>
              <w:t>Ce qu'Unia peut faire pour vous</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_Toc474137172 \h </w:instrText>
            </w:r>
            <w:r w:rsidR="00987175" w:rsidRPr="00E51593">
              <w:rPr>
                <w:noProof/>
                <w:webHidden/>
              </w:rPr>
            </w:r>
            <w:r w:rsidR="00987175" w:rsidRPr="00E51593">
              <w:rPr>
                <w:noProof/>
                <w:webHidden/>
              </w:rPr>
              <w:fldChar w:fldCharType="separate"/>
            </w:r>
            <w:r w:rsidR="00987175" w:rsidRPr="00E51593">
              <w:rPr>
                <w:noProof/>
                <w:webHidden/>
              </w:rPr>
              <w:t>12</w:t>
            </w:r>
            <w:r w:rsidR="00987175" w:rsidRPr="00E51593">
              <w:rPr>
                <w:noProof/>
                <w:webHidden/>
              </w:rPr>
              <w:fldChar w:fldCharType="end"/>
            </w:r>
          </w:hyperlink>
        </w:p>
        <w:p w14:paraId="7DC03ABA" w14:textId="77777777" w:rsidR="00987175" w:rsidRPr="00E51593" w:rsidRDefault="004E05F9" w:rsidP="00E51593">
          <w:pPr>
            <w:pStyle w:val="TOC2"/>
            <w:tabs>
              <w:tab w:val="left" w:pos="660"/>
              <w:tab w:val="right" w:leader="dot" w:pos="9062"/>
            </w:tabs>
            <w:jc w:val="both"/>
            <w:rPr>
              <w:rFonts w:eastAsiaTheme="minorEastAsia"/>
              <w:noProof/>
              <w:lang w:eastAsia="fr-BE"/>
            </w:rPr>
          </w:pPr>
          <w:hyperlink w:anchor="_Toc474137173" w:history="1">
            <w:r w:rsidR="00987175" w:rsidRPr="00E51593">
              <w:rPr>
                <w:rStyle w:val="Hyperlink"/>
                <w:noProof/>
                <w:color w:val="auto"/>
              </w:rPr>
              <w:t>2.</w:t>
            </w:r>
            <w:r w:rsidR="00987175" w:rsidRPr="00E51593">
              <w:rPr>
                <w:rFonts w:eastAsiaTheme="minorEastAsia"/>
                <w:noProof/>
                <w:lang w:eastAsia="fr-BE"/>
              </w:rPr>
              <w:tab/>
            </w:r>
            <w:r w:rsidR="00987175" w:rsidRPr="00E51593">
              <w:rPr>
                <w:rStyle w:val="Hyperlink"/>
                <w:noProof/>
                <w:color w:val="auto"/>
              </w:rPr>
              <w:t>Contacter Unia</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_Toc474137173 \h </w:instrText>
            </w:r>
            <w:r w:rsidR="00987175" w:rsidRPr="00E51593">
              <w:rPr>
                <w:noProof/>
                <w:webHidden/>
              </w:rPr>
            </w:r>
            <w:r w:rsidR="00987175" w:rsidRPr="00E51593">
              <w:rPr>
                <w:noProof/>
                <w:webHidden/>
              </w:rPr>
              <w:fldChar w:fldCharType="separate"/>
            </w:r>
            <w:r w:rsidR="00987175" w:rsidRPr="00E51593">
              <w:rPr>
                <w:noProof/>
                <w:webHidden/>
              </w:rPr>
              <w:t>12</w:t>
            </w:r>
            <w:r w:rsidR="00987175" w:rsidRPr="00E51593">
              <w:rPr>
                <w:noProof/>
                <w:webHidden/>
              </w:rPr>
              <w:fldChar w:fldCharType="end"/>
            </w:r>
          </w:hyperlink>
        </w:p>
        <w:p w14:paraId="7DC03ABB" w14:textId="77777777" w:rsidR="00987175" w:rsidRPr="00E51593" w:rsidRDefault="004E05F9" w:rsidP="00E51593">
          <w:pPr>
            <w:pStyle w:val="TOC2"/>
            <w:tabs>
              <w:tab w:val="left" w:pos="660"/>
              <w:tab w:val="right" w:leader="dot" w:pos="9062"/>
            </w:tabs>
            <w:jc w:val="both"/>
            <w:rPr>
              <w:rFonts w:eastAsiaTheme="minorEastAsia"/>
              <w:noProof/>
              <w:lang w:eastAsia="fr-BE"/>
            </w:rPr>
          </w:pPr>
          <w:hyperlink w:anchor="_Toc474137174" w:history="1">
            <w:r w:rsidR="00987175" w:rsidRPr="00E51593">
              <w:rPr>
                <w:rStyle w:val="Hyperlink"/>
                <w:noProof/>
                <w:color w:val="auto"/>
              </w:rPr>
              <w:t>3.</w:t>
            </w:r>
            <w:r w:rsidR="00987175" w:rsidRPr="00E51593">
              <w:rPr>
                <w:rFonts w:eastAsiaTheme="minorEastAsia"/>
                <w:noProof/>
                <w:lang w:eastAsia="fr-BE"/>
              </w:rPr>
              <w:tab/>
            </w:r>
            <w:r w:rsidR="00987175" w:rsidRPr="00E51593">
              <w:rPr>
                <w:rStyle w:val="Hyperlink"/>
                <w:noProof/>
                <w:color w:val="auto"/>
              </w:rPr>
              <w:t>Se former</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_Toc474137174 \h </w:instrText>
            </w:r>
            <w:r w:rsidR="00987175" w:rsidRPr="00E51593">
              <w:rPr>
                <w:noProof/>
                <w:webHidden/>
              </w:rPr>
            </w:r>
            <w:r w:rsidR="00987175" w:rsidRPr="00E51593">
              <w:rPr>
                <w:noProof/>
                <w:webHidden/>
              </w:rPr>
              <w:fldChar w:fldCharType="separate"/>
            </w:r>
            <w:r w:rsidR="00987175" w:rsidRPr="00E51593">
              <w:rPr>
                <w:noProof/>
                <w:webHidden/>
              </w:rPr>
              <w:t>13</w:t>
            </w:r>
            <w:r w:rsidR="00987175" w:rsidRPr="00E51593">
              <w:rPr>
                <w:noProof/>
                <w:webHidden/>
              </w:rPr>
              <w:fldChar w:fldCharType="end"/>
            </w:r>
          </w:hyperlink>
        </w:p>
        <w:p w14:paraId="7DC03ABC" w14:textId="77777777" w:rsidR="00987175" w:rsidRPr="00E51593" w:rsidRDefault="004E05F9" w:rsidP="00E51593">
          <w:pPr>
            <w:pStyle w:val="TOC1"/>
            <w:tabs>
              <w:tab w:val="right" w:leader="dot" w:pos="9062"/>
            </w:tabs>
            <w:jc w:val="both"/>
            <w:rPr>
              <w:rFonts w:eastAsiaTheme="minorEastAsia"/>
              <w:noProof/>
              <w:lang w:eastAsia="fr-BE"/>
            </w:rPr>
          </w:pPr>
          <w:hyperlink w:anchor="_Toc474137175" w:history="1">
            <w:r w:rsidR="00987175" w:rsidRPr="00E51593">
              <w:rPr>
                <w:rStyle w:val="Hyperlink"/>
                <w:rFonts w:cs="UnitRoundedOT-Medi"/>
                <w:noProof/>
                <w:color w:val="auto"/>
              </w:rPr>
              <w:t>Textes juridiques et documents de référence</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_Toc474137175 \h </w:instrText>
            </w:r>
            <w:r w:rsidR="00987175" w:rsidRPr="00E51593">
              <w:rPr>
                <w:noProof/>
                <w:webHidden/>
              </w:rPr>
            </w:r>
            <w:r w:rsidR="00987175" w:rsidRPr="00E51593">
              <w:rPr>
                <w:noProof/>
                <w:webHidden/>
              </w:rPr>
              <w:fldChar w:fldCharType="separate"/>
            </w:r>
            <w:r w:rsidR="00987175" w:rsidRPr="00E51593">
              <w:rPr>
                <w:noProof/>
                <w:webHidden/>
              </w:rPr>
              <w:t>13</w:t>
            </w:r>
            <w:r w:rsidR="00987175" w:rsidRPr="00E51593">
              <w:rPr>
                <w:noProof/>
                <w:webHidden/>
              </w:rPr>
              <w:fldChar w:fldCharType="end"/>
            </w:r>
          </w:hyperlink>
        </w:p>
        <w:p w14:paraId="7DC03ABD" w14:textId="77777777" w:rsidR="00987175" w:rsidRPr="00E51593" w:rsidRDefault="004E05F9" w:rsidP="00E51593">
          <w:pPr>
            <w:pStyle w:val="TOC1"/>
            <w:tabs>
              <w:tab w:val="right" w:leader="dot" w:pos="9062"/>
            </w:tabs>
            <w:jc w:val="both"/>
            <w:rPr>
              <w:rFonts w:eastAsiaTheme="minorEastAsia"/>
              <w:noProof/>
              <w:lang w:eastAsia="fr-BE"/>
            </w:rPr>
          </w:pPr>
          <w:hyperlink w:anchor="_Toc474137176" w:history="1">
            <w:r w:rsidR="00987175" w:rsidRPr="00E51593">
              <w:rPr>
                <w:rStyle w:val="Hyperlink"/>
                <w:rFonts w:cs="UnitRoundedOT-Medi"/>
                <w:noProof/>
                <w:color w:val="auto"/>
              </w:rPr>
              <w:t>Coordonnées / contacts utiles</w:t>
            </w:r>
            <w:r w:rsidR="00987175" w:rsidRPr="00E51593">
              <w:rPr>
                <w:noProof/>
                <w:webHidden/>
              </w:rPr>
              <w:tab/>
            </w:r>
            <w:r w:rsidR="00987175" w:rsidRPr="00E51593">
              <w:rPr>
                <w:noProof/>
                <w:webHidden/>
              </w:rPr>
              <w:fldChar w:fldCharType="begin"/>
            </w:r>
            <w:r w:rsidR="00987175" w:rsidRPr="00E51593">
              <w:rPr>
                <w:noProof/>
                <w:webHidden/>
              </w:rPr>
              <w:instrText xml:space="preserve"> PAGEREF _Toc474137176 \h </w:instrText>
            </w:r>
            <w:r w:rsidR="00987175" w:rsidRPr="00E51593">
              <w:rPr>
                <w:noProof/>
                <w:webHidden/>
              </w:rPr>
            </w:r>
            <w:r w:rsidR="00987175" w:rsidRPr="00E51593">
              <w:rPr>
                <w:noProof/>
                <w:webHidden/>
              </w:rPr>
              <w:fldChar w:fldCharType="separate"/>
            </w:r>
            <w:r w:rsidR="00987175" w:rsidRPr="00E51593">
              <w:rPr>
                <w:noProof/>
                <w:webHidden/>
              </w:rPr>
              <w:t>14</w:t>
            </w:r>
            <w:r w:rsidR="00987175" w:rsidRPr="00E51593">
              <w:rPr>
                <w:noProof/>
                <w:webHidden/>
              </w:rPr>
              <w:fldChar w:fldCharType="end"/>
            </w:r>
          </w:hyperlink>
        </w:p>
        <w:p w14:paraId="7DC03ABE" w14:textId="77777777" w:rsidR="00BE59D0" w:rsidRPr="00E51593" w:rsidRDefault="00BE59D0" w:rsidP="00E51593">
          <w:pPr>
            <w:jc w:val="both"/>
          </w:pPr>
          <w:r w:rsidRPr="00E51593">
            <w:rPr>
              <w:b/>
              <w:bCs/>
              <w:noProof/>
            </w:rPr>
            <w:fldChar w:fldCharType="end"/>
          </w:r>
        </w:p>
      </w:sdtContent>
    </w:sdt>
    <w:p w14:paraId="472A18F2" w14:textId="77777777" w:rsidR="00E51593" w:rsidRPr="00E51593" w:rsidRDefault="00E51593" w:rsidP="00E51593">
      <w:pPr>
        <w:jc w:val="both"/>
        <w:rPr>
          <w:rStyle w:val="A0"/>
          <w:rFonts w:eastAsiaTheme="majorEastAsia"/>
          <w:b/>
          <w:bCs/>
          <w:color w:val="auto"/>
          <w:sz w:val="32"/>
          <w:szCs w:val="32"/>
        </w:rPr>
      </w:pPr>
      <w:bookmarkStart w:id="1" w:name="_Toc474137154"/>
      <w:r w:rsidRPr="00E51593">
        <w:rPr>
          <w:rStyle w:val="A0"/>
          <w:color w:val="auto"/>
          <w:sz w:val="32"/>
          <w:szCs w:val="32"/>
        </w:rPr>
        <w:br w:type="page"/>
      </w:r>
    </w:p>
    <w:p w14:paraId="7DC03ABF" w14:textId="4459E16E" w:rsidR="007759A7" w:rsidRPr="00E51593" w:rsidRDefault="007759A7" w:rsidP="00E51593">
      <w:pPr>
        <w:pStyle w:val="Heading1"/>
        <w:jc w:val="both"/>
        <w:rPr>
          <w:rStyle w:val="A0"/>
          <w:rFonts w:asciiTheme="minorHAnsi" w:hAnsiTheme="minorHAnsi"/>
          <w:color w:val="auto"/>
          <w:sz w:val="48"/>
          <w:szCs w:val="48"/>
        </w:rPr>
      </w:pPr>
      <w:r w:rsidRPr="00E51593">
        <w:rPr>
          <w:rStyle w:val="A0"/>
          <w:rFonts w:asciiTheme="minorHAnsi" w:hAnsiTheme="minorHAnsi"/>
          <w:color w:val="auto"/>
          <w:sz w:val="48"/>
          <w:szCs w:val="48"/>
        </w:rPr>
        <w:lastRenderedPageBreak/>
        <w:t>Pourquoi cette brochure ?</w:t>
      </w:r>
      <w:bookmarkEnd w:id="1"/>
    </w:p>
    <w:p w14:paraId="7DC03AC0" w14:textId="77777777" w:rsidR="007759A7" w:rsidRPr="00E51593" w:rsidRDefault="007759A7" w:rsidP="00E51593">
      <w:pPr>
        <w:pStyle w:val="Default"/>
        <w:jc w:val="both"/>
        <w:rPr>
          <w:rFonts w:asciiTheme="minorHAnsi" w:hAnsiTheme="minorHAnsi"/>
          <w:color w:val="auto"/>
        </w:rPr>
      </w:pPr>
    </w:p>
    <w:p w14:paraId="7DC03AC1" w14:textId="77777777" w:rsidR="007759A7" w:rsidRPr="00E51593" w:rsidRDefault="007759A7" w:rsidP="00E51593">
      <w:pPr>
        <w:pStyle w:val="Pa6"/>
        <w:spacing w:line="240" w:lineRule="auto"/>
        <w:jc w:val="both"/>
        <w:rPr>
          <w:rStyle w:val="A2"/>
          <w:rFonts w:asciiTheme="minorHAnsi" w:hAnsiTheme="minorHAnsi"/>
          <w:color w:val="auto"/>
          <w:sz w:val="24"/>
          <w:szCs w:val="24"/>
        </w:rPr>
      </w:pPr>
      <w:r w:rsidRPr="00E51593">
        <w:rPr>
          <w:rStyle w:val="A2"/>
          <w:rFonts w:asciiTheme="minorHAnsi" w:hAnsiTheme="minorHAnsi"/>
          <w:color w:val="auto"/>
          <w:sz w:val="24"/>
          <w:szCs w:val="24"/>
        </w:rPr>
        <w:t>Les personnes en situation de handicap rencontrent de nombreux obstacles qui les empêchent de participer de manière égale au marché du travail</w:t>
      </w:r>
      <w:r w:rsidRPr="00E51593">
        <w:rPr>
          <w:rStyle w:val="A2"/>
          <w:rFonts w:asciiTheme="minorHAnsi" w:hAnsiTheme="minorHAnsi" w:cs="UnitRoundedOT-Medi"/>
          <w:color w:val="auto"/>
          <w:sz w:val="24"/>
          <w:szCs w:val="24"/>
        </w:rPr>
        <w:t xml:space="preserve">. </w:t>
      </w:r>
      <w:r w:rsidRPr="00E51593">
        <w:rPr>
          <w:rStyle w:val="A2"/>
          <w:rFonts w:asciiTheme="minorHAnsi" w:hAnsiTheme="minorHAnsi"/>
          <w:color w:val="auto"/>
          <w:sz w:val="24"/>
          <w:szCs w:val="24"/>
        </w:rPr>
        <w:t>C’est pourquoi elles ont droit à des aménagements raisonnables</w:t>
      </w:r>
      <w:r w:rsidRPr="00E51593">
        <w:rPr>
          <w:rStyle w:val="A2"/>
          <w:rFonts w:asciiTheme="minorHAnsi" w:hAnsiTheme="minorHAnsi" w:cs="UnitRoundedOT-Medi"/>
          <w:color w:val="auto"/>
          <w:sz w:val="24"/>
          <w:szCs w:val="24"/>
        </w:rPr>
        <w:t xml:space="preserve">. </w:t>
      </w:r>
      <w:r w:rsidRPr="00E51593">
        <w:rPr>
          <w:rStyle w:val="A2"/>
          <w:rFonts w:asciiTheme="minorHAnsi" w:hAnsiTheme="minorHAnsi"/>
          <w:color w:val="auto"/>
          <w:sz w:val="24"/>
          <w:szCs w:val="24"/>
        </w:rPr>
        <w:t>Cette brochure vise à mieux faire connaître cette notion auprès des personnes handicapées mais aussi auprès des différents acteurs de l’emploi comme les employeurs, les syndicats, les jobcoachs, les conseillers en prévention, les médecins du travail et autres intermédiaires.</w:t>
      </w:r>
    </w:p>
    <w:p w14:paraId="7DC03AC2" w14:textId="77777777" w:rsidR="007759A7" w:rsidRPr="00E51593" w:rsidRDefault="007759A7" w:rsidP="00E51593">
      <w:pPr>
        <w:pStyle w:val="Default"/>
        <w:jc w:val="both"/>
        <w:rPr>
          <w:rFonts w:asciiTheme="minorHAnsi" w:hAnsiTheme="minorHAnsi"/>
          <w:color w:val="auto"/>
        </w:rPr>
      </w:pPr>
    </w:p>
    <w:p w14:paraId="7DC03AC3" w14:textId="77777777" w:rsidR="00BA3926" w:rsidRPr="00E51593" w:rsidRDefault="007759A7" w:rsidP="00E51593">
      <w:pPr>
        <w:spacing w:after="0" w:line="240" w:lineRule="auto"/>
        <w:jc w:val="both"/>
        <w:rPr>
          <w:rStyle w:val="A2"/>
          <w:rFonts w:asciiTheme="minorHAnsi" w:hAnsiTheme="minorHAnsi"/>
          <w:color w:val="auto"/>
          <w:sz w:val="24"/>
          <w:szCs w:val="24"/>
        </w:rPr>
      </w:pPr>
      <w:r w:rsidRPr="00E51593">
        <w:rPr>
          <w:rStyle w:val="A2"/>
          <w:rFonts w:asciiTheme="minorHAnsi" w:hAnsiTheme="minorHAnsi"/>
          <w:color w:val="auto"/>
          <w:sz w:val="24"/>
          <w:szCs w:val="24"/>
        </w:rPr>
        <w:t>Unia reçoit régulièrement des signalements émanant de personnes avec un handicap qui font part de leurs difficultés à obtenir des aménagements raisonnables en emploi et à faire respecter leurs droits</w:t>
      </w:r>
      <w:r w:rsidRPr="00E51593">
        <w:rPr>
          <w:rStyle w:val="A2"/>
          <w:rFonts w:asciiTheme="minorHAnsi" w:hAnsiTheme="minorHAnsi" w:cs="UnitRoundedOT-Medi"/>
          <w:color w:val="auto"/>
          <w:sz w:val="24"/>
          <w:szCs w:val="24"/>
        </w:rPr>
        <w:t xml:space="preserve">. </w:t>
      </w:r>
      <w:r w:rsidRPr="00E51593">
        <w:rPr>
          <w:rStyle w:val="A2"/>
          <w:rFonts w:asciiTheme="minorHAnsi" w:hAnsiTheme="minorHAnsi"/>
          <w:color w:val="auto"/>
          <w:sz w:val="24"/>
          <w:szCs w:val="24"/>
        </w:rPr>
        <w:t>De leur côté, les employeurs ne connaissent pas toujours leurs obligations et ne savent pas ce qu’ils peuvent mettre en place pour permettre aux personnes en situation de handicap d’exercer leur emploi.</w:t>
      </w:r>
    </w:p>
    <w:p w14:paraId="7DC03AC4" w14:textId="77777777" w:rsidR="007759A7" w:rsidRPr="00E51593" w:rsidRDefault="007759A7" w:rsidP="00E51593">
      <w:pPr>
        <w:autoSpaceDE w:val="0"/>
        <w:autoSpaceDN w:val="0"/>
        <w:adjustRightInd w:val="0"/>
        <w:spacing w:after="0" w:line="240" w:lineRule="auto"/>
        <w:jc w:val="both"/>
        <w:rPr>
          <w:rFonts w:cs="UnitRoundedOT-Light"/>
          <w:sz w:val="24"/>
          <w:szCs w:val="24"/>
        </w:rPr>
      </w:pPr>
      <w:r w:rsidRPr="00E51593">
        <w:rPr>
          <w:rFonts w:cs="UnitRoundedOT-Light"/>
          <w:sz w:val="24"/>
          <w:szCs w:val="24"/>
        </w:rPr>
        <w:t>C’est pourquoi Unia souhaite, avec l'aide de cette brochure, expliquer sur base d’exemples concrets la notion juridique d’aménagement raisonnable.</w:t>
      </w:r>
    </w:p>
    <w:p w14:paraId="7DC03AC5" w14:textId="77777777" w:rsidR="007759A7" w:rsidRPr="00E51593" w:rsidRDefault="007759A7" w:rsidP="00E51593">
      <w:pPr>
        <w:autoSpaceDE w:val="0"/>
        <w:autoSpaceDN w:val="0"/>
        <w:adjustRightInd w:val="0"/>
        <w:spacing w:after="0" w:line="240" w:lineRule="auto"/>
        <w:jc w:val="both"/>
        <w:rPr>
          <w:rFonts w:cs="UnitRoundedOT-Light"/>
          <w:sz w:val="24"/>
          <w:szCs w:val="24"/>
        </w:rPr>
      </w:pPr>
    </w:p>
    <w:p w14:paraId="7DC03AC6" w14:textId="77777777" w:rsidR="007759A7" w:rsidRPr="00E51593" w:rsidRDefault="007759A7" w:rsidP="00E51593">
      <w:pPr>
        <w:spacing w:after="0" w:line="240" w:lineRule="auto"/>
        <w:jc w:val="both"/>
        <w:rPr>
          <w:rFonts w:cs="UnitRoundedOT-Light"/>
          <w:sz w:val="24"/>
          <w:szCs w:val="24"/>
        </w:rPr>
      </w:pPr>
      <w:r w:rsidRPr="00E51593">
        <w:rPr>
          <w:rFonts w:cs="UnitRoundedOT-Light"/>
          <w:sz w:val="24"/>
          <w:szCs w:val="24"/>
        </w:rPr>
        <w:t>La brochure est illustrée de nombreux exemples. Il convient de garder à l’esprit qu’ils ne peuvent pas d'office être transférés d’une personne à une autre, les aménagements raisonnables à prévoir pour une personne handicapée devant toujours être analysés au cas par cas.</w:t>
      </w:r>
    </w:p>
    <w:p w14:paraId="7DC03AC7" w14:textId="77777777" w:rsidR="007759A7" w:rsidRPr="00E51593" w:rsidRDefault="007759A7" w:rsidP="00E51593">
      <w:pPr>
        <w:spacing w:after="0" w:line="240" w:lineRule="auto"/>
        <w:jc w:val="both"/>
        <w:rPr>
          <w:rFonts w:cs="UnitRoundedOT-Light"/>
          <w:sz w:val="24"/>
          <w:szCs w:val="24"/>
        </w:rPr>
      </w:pPr>
    </w:p>
    <w:p w14:paraId="6FCD07B1" w14:textId="77777777" w:rsidR="00E51593" w:rsidRPr="00E51593" w:rsidRDefault="00E51593">
      <w:pPr>
        <w:rPr>
          <w:rStyle w:val="A0"/>
          <w:rFonts w:eastAsiaTheme="majorEastAsia" w:cstheme="minorBidi"/>
          <w:b/>
          <w:bCs/>
          <w:color w:val="auto"/>
          <w:sz w:val="32"/>
          <w:szCs w:val="32"/>
        </w:rPr>
      </w:pPr>
      <w:bookmarkStart w:id="2" w:name="_Toc474137155"/>
      <w:r w:rsidRPr="00E51593">
        <w:rPr>
          <w:rStyle w:val="A0"/>
          <w:rFonts w:cstheme="minorBidi"/>
          <w:color w:val="auto"/>
          <w:sz w:val="32"/>
          <w:szCs w:val="32"/>
        </w:rPr>
        <w:br w:type="page"/>
      </w:r>
    </w:p>
    <w:p w14:paraId="7DC03AC8" w14:textId="7937E159" w:rsidR="007759A7" w:rsidRPr="00E51593" w:rsidRDefault="007759A7" w:rsidP="00E51593">
      <w:pPr>
        <w:pStyle w:val="Heading1"/>
        <w:jc w:val="both"/>
        <w:rPr>
          <w:rStyle w:val="A0"/>
          <w:rFonts w:cstheme="minorBidi"/>
          <w:color w:val="auto"/>
          <w:sz w:val="48"/>
          <w:szCs w:val="48"/>
        </w:rPr>
      </w:pPr>
      <w:r w:rsidRPr="00E51593">
        <w:rPr>
          <w:rStyle w:val="A0"/>
          <w:rFonts w:asciiTheme="minorHAnsi" w:hAnsiTheme="minorHAnsi" w:cstheme="minorBidi"/>
          <w:color w:val="auto"/>
          <w:sz w:val="48"/>
          <w:szCs w:val="48"/>
        </w:rPr>
        <w:lastRenderedPageBreak/>
        <w:t>Vers un monde du travail inclusif</w:t>
      </w:r>
      <w:bookmarkEnd w:id="2"/>
    </w:p>
    <w:p w14:paraId="7DC03AC9" w14:textId="77777777" w:rsidR="007759A7" w:rsidRPr="00E51593" w:rsidRDefault="007759A7" w:rsidP="00E51593">
      <w:pPr>
        <w:spacing w:after="0" w:line="240" w:lineRule="auto"/>
        <w:jc w:val="both"/>
        <w:rPr>
          <w:rStyle w:val="A0"/>
          <w:rFonts w:cstheme="minorBidi"/>
          <w:color w:val="auto"/>
          <w:sz w:val="32"/>
          <w:szCs w:val="32"/>
        </w:rPr>
      </w:pPr>
    </w:p>
    <w:p w14:paraId="7DC03ACA" w14:textId="77777777" w:rsidR="007759A7" w:rsidRPr="00E51593" w:rsidRDefault="007759A7" w:rsidP="00E51593">
      <w:pPr>
        <w:pStyle w:val="Pa8"/>
        <w:spacing w:line="240" w:lineRule="auto"/>
        <w:jc w:val="both"/>
        <w:rPr>
          <w:rFonts w:asciiTheme="minorHAnsi" w:hAnsiTheme="minorHAnsi" w:cs="UnitRoundedOT-Light"/>
        </w:rPr>
      </w:pPr>
      <w:r w:rsidRPr="00E51593">
        <w:rPr>
          <w:rFonts w:asciiTheme="minorHAnsi" w:hAnsiTheme="minorHAnsi" w:cs="UnitRoundedOT-Light"/>
        </w:rPr>
        <w:t>Les personnes handicapées ont le droit de participer pleinement à tous les aspects de la vie en société. Cette participation implique, entre autres, le droit au travail et la possibilité de gagner sa vie en accomplissant un travail librement choisi, dans un milieu de travail ouvert favorisant l’inclusion.</w:t>
      </w:r>
    </w:p>
    <w:p w14:paraId="7DC03ACB" w14:textId="77777777" w:rsidR="00BE59D0" w:rsidRPr="00E51593" w:rsidRDefault="00BE59D0" w:rsidP="00E51593">
      <w:pPr>
        <w:pStyle w:val="Default"/>
        <w:jc w:val="both"/>
        <w:rPr>
          <w:color w:val="auto"/>
        </w:rPr>
      </w:pPr>
    </w:p>
    <w:p w14:paraId="7DC03ACC" w14:textId="77777777" w:rsidR="007759A7" w:rsidRPr="00E51593" w:rsidRDefault="007759A7" w:rsidP="00E51593">
      <w:pPr>
        <w:pStyle w:val="Pa8"/>
        <w:spacing w:line="240" w:lineRule="auto"/>
        <w:jc w:val="both"/>
        <w:rPr>
          <w:rFonts w:asciiTheme="minorHAnsi" w:hAnsiTheme="minorHAnsi" w:cs="UnitRoundedOT-Light"/>
        </w:rPr>
      </w:pPr>
      <w:r w:rsidRPr="00E51593">
        <w:rPr>
          <w:rFonts w:asciiTheme="minorHAnsi" w:hAnsiTheme="minorHAnsi" w:cs="UnitRoundedOT-Light"/>
        </w:rPr>
        <w:t>Pour garantir ce droit, il convient de construire un monde du travail qui permette aux personnes en situation de handicap de trouver ou d’évoluer dans un emploi sur un pied d’égalité avec les autres travailleurs. Cela implique que l’environnement et l’organisation du travail soient adaptés à leurs besoins.</w:t>
      </w:r>
    </w:p>
    <w:p w14:paraId="7DC03ACD" w14:textId="77777777" w:rsidR="00BE59D0" w:rsidRPr="00E51593" w:rsidRDefault="00BE59D0" w:rsidP="00E51593">
      <w:pPr>
        <w:pStyle w:val="Default"/>
        <w:jc w:val="both"/>
        <w:rPr>
          <w:color w:val="auto"/>
        </w:rPr>
      </w:pPr>
    </w:p>
    <w:p w14:paraId="7DC03ACE" w14:textId="77777777" w:rsidR="007759A7" w:rsidRPr="00E51593" w:rsidRDefault="007759A7" w:rsidP="00E51593">
      <w:pPr>
        <w:pStyle w:val="Pa8"/>
        <w:spacing w:line="240" w:lineRule="auto"/>
        <w:jc w:val="both"/>
        <w:rPr>
          <w:rFonts w:asciiTheme="minorHAnsi" w:hAnsiTheme="minorHAnsi" w:cs="UnitRoundedOT-Light"/>
        </w:rPr>
      </w:pPr>
      <w:r w:rsidRPr="00E51593">
        <w:rPr>
          <w:rFonts w:asciiTheme="minorHAnsi" w:hAnsiTheme="minorHAnsi" w:cs="UnitRoundedOT-Light"/>
        </w:rPr>
        <w:t xml:space="preserve">En Belgique, les chiffres montrent que les personnes en situation de handicap ont moins de chance que les autres d’avoir ou de conserver un emploi. </w:t>
      </w:r>
      <w:r w:rsidRPr="00E51593">
        <w:rPr>
          <w:rFonts w:asciiTheme="minorHAnsi" w:hAnsiTheme="minorHAnsi" w:cs="UnitRoundedOT-Medi"/>
        </w:rPr>
        <w:t>L’inadaptation de l’environnement et de l’organisation du travail reste pour elles un des obstacles majeurs à leur inclusion sur le marché du travail</w:t>
      </w:r>
      <w:r w:rsidRPr="00E51593">
        <w:rPr>
          <w:rFonts w:asciiTheme="minorHAnsi" w:hAnsiTheme="minorHAnsi" w:cs="UnitRoundedOT-Light"/>
        </w:rPr>
        <w:t>.</w:t>
      </w:r>
    </w:p>
    <w:p w14:paraId="7DC03ACF" w14:textId="77777777" w:rsidR="00BE59D0" w:rsidRPr="00E51593" w:rsidRDefault="00BE59D0" w:rsidP="00E51593">
      <w:pPr>
        <w:pStyle w:val="Default"/>
        <w:jc w:val="both"/>
        <w:rPr>
          <w:color w:val="auto"/>
        </w:rPr>
      </w:pPr>
    </w:p>
    <w:p w14:paraId="7DC03AD0" w14:textId="77777777" w:rsidR="007759A7" w:rsidRPr="00E51593" w:rsidRDefault="007759A7" w:rsidP="00E51593">
      <w:pPr>
        <w:spacing w:after="0" w:line="240" w:lineRule="auto"/>
        <w:jc w:val="both"/>
        <w:rPr>
          <w:rFonts w:cs="UnitRoundedOT-Light"/>
          <w:sz w:val="24"/>
          <w:szCs w:val="24"/>
        </w:rPr>
      </w:pPr>
      <w:r w:rsidRPr="00E51593">
        <w:rPr>
          <w:rFonts w:cs="UnitRoundedOT-Light"/>
          <w:sz w:val="24"/>
          <w:szCs w:val="24"/>
        </w:rPr>
        <w:t xml:space="preserve">Tendre vers un monde du travail davantage ouvert à tout-e-s implique que l’ensemble des acteurs de l’emploi adopte une démarche proactive qui tienne compte des besoins de tous les travailleurs y compris ceux en situation de handicap. Cette démarche s’appelle la « </w:t>
      </w:r>
      <w:r w:rsidRPr="00E51593">
        <w:rPr>
          <w:rFonts w:cs="UnitRoundedOT-Medi"/>
          <w:sz w:val="24"/>
          <w:szCs w:val="24"/>
        </w:rPr>
        <w:t xml:space="preserve">conception universelle </w:t>
      </w:r>
      <w:r w:rsidRPr="00E51593">
        <w:rPr>
          <w:rFonts w:cs="UnitRoundedOT-Light"/>
          <w:sz w:val="24"/>
          <w:szCs w:val="24"/>
        </w:rPr>
        <w:t>».Elle permet de créer un environnement et des conditions de travail accessibles au plus grand nombre de personnes, dans lesquels chaque travailleur fonctionne au mieux de ses capacités. Elle consiste, par exemple, à concevoir un immeuble de bureaux parfaitement accessible afin d’éviter de devoir, par la suite, faire des adaptations coûteuses si un travailleur est ou devient à mobilité réduite. La conception universelle ne s’applique pas uniquement à l’environnement bâti. Elle concerne également les produits utilisés par les entreprises ou bien encore les mesures organisationnelles. Ainsi, adopter un règlement de travail qui autorise les employés à avoir un horaire personnalisé ou à faire du télétravail une à deux fois par semaine sont des mesures relevant de la conception universelle car elles permettent au travailleur en situation de handicap de pouvoir éviter certains déplacements épuisants et/ou de combiner suivi médical et vie professionnelle.</w:t>
      </w:r>
    </w:p>
    <w:p w14:paraId="7DC03AD1" w14:textId="77777777" w:rsidR="00CD4095" w:rsidRPr="00E51593" w:rsidRDefault="00CD4095" w:rsidP="00E51593">
      <w:pPr>
        <w:autoSpaceDE w:val="0"/>
        <w:autoSpaceDN w:val="0"/>
        <w:adjustRightInd w:val="0"/>
        <w:spacing w:after="0" w:line="240" w:lineRule="auto"/>
        <w:jc w:val="both"/>
        <w:rPr>
          <w:rFonts w:ascii="UnitRoundedOT-Light" w:hAnsi="UnitRoundedOT-Light" w:cs="UnitRoundedOT-Light"/>
          <w:sz w:val="24"/>
          <w:szCs w:val="24"/>
        </w:rPr>
      </w:pPr>
    </w:p>
    <w:p w14:paraId="7DC03AD2" w14:textId="77777777" w:rsidR="00CD4095" w:rsidRPr="00E51593" w:rsidRDefault="00CD4095" w:rsidP="00E51593">
      <w:pPr>
        <w:spacing w:after="0" w:line="240" w:lineRule="auto"/>
        <w:jc w:val="both"/>
        <w:rPr>
          <w:rFonts w:cs="UnitRoundedOT-Light"/>
          <w:sz w:val="24"/>
          <w:szCs w:val="24"/>
        </w:rPr>
      </w:pPr>
      <w:r w:rsidRPr="00E51593">
        <w:rPr>
          <w:rFonts w:cs="UnitRoundedOT-Light"/>
          <w:sz w:val="24"/>
          <w:szCs w:val="24"/>
        </w:rPr>
        <w:t>La conception universelle permet ainsi d’éviter de nombreuses demandes individuelles d’aménagements raisonnables. Toutefois, ceux-ci resteront encore nécessaires dans certaines situations pour permettre à des personnes plus lourdement handicapées de participer de manière égale au monde du travail.</w:t>
      </w:r>
    </w:p>
    <w:p w14:paraId="7DC03AD3" w14:textId="77777777" w:rsidR="00CD4095" w:rsidRPr="00E51593" w:rsidRDefault="00CD4095" w:rsidP="00E51593">
      <w:pPr>
        <w:autoSpaceDE w:val="0"/>
        <w:autoSpaceDN w:val="0"/>
        <w:adjustRightInd w:val="0"/>
        <w:spacing w:after="0" w:line="240" w:lineRule="auto"/>
        <w:jc w:val="both"/>
        <w:rPr>
          <w:rFonts w:cs="UnitRoundedOT-Light"/>
          <w:sz w:val="24"/>
          <w:szCs w:val="24"/>
        </w:rPr>
      </w:pPr>
    </w:p>
    <w:p w14:paraId="7DC03AD4" w14:textId="77777777" w:rsidR="00CD4095" w:rsidRPr="00E51593" w:rsidRDefault="00CD4095" w:rsidP="00E51593">
      <w:pPr>
        <w:spacing w:after="0" w:line="240" w:lineRule="auto"/>
        <w:jc w:val="both"/>
        <w:rPr>
          <w:rFonts w:cs="UnitRoundedOT-Light"/>
          <w:sz w:val="24"/>
          <w:szCs w:val="24"/>
        </w:rPr>
      </w:pPr>
      <w:r w:rsidRPr="00E51593">
        <w:rPr>
          <w:rFonts w:cs="UnitRoundedOT-Light"/>
          <w:sz w:val="24"/>
          <w:szCs w:val="24"/>
        </w:rPr>
        <w:t>Dans un contexte du recul de l’âge de la pension et au vu de l’augmentation importante des absences pour maladie de longue durée, développer un monde du travail inclusif et conçu pour tout-e-s apparaît comme déterminant pour permettre à chaque travailleur, dans sa diversité, d’avoir une réelle qualité de vie au travail.</w:t>
      </w:r>
    </w:p>
    <w:p w14:paraId="7DC03AD5" w14:textId="77777777" w:rsidR="00CD4095" w:rsidRPr="00E51593" w:rsidRDefault="00CD4095" w:rsidP="00E51593">
      <w:pPr>
        <w:spacing w:after="0" w:line="240" w:lineRule="auto"/>
        <w:jc w:val="both"/>
        <w:rPr>
          <w:rFonts w:cs="UnitRoundedOT-Light"/>
          <w:sz w:val="24"/>
          <w:szCs w:val="24"/>
        </w:rPr>
      </w:pPr>
    </w:p>
    <w:p w14:paraId="7DC03AD6" w14:textId="77777777" w:rsidR="00CD4095" w:rsidRPr="00E51593" w:rsidRDefault="00CD4095" w:rsidP="00E51593">
      <w:pPr>
        <w:pStyle w:val="Default"/>
        <w:jc w:val="both"/>
        <w:rPr>
          <w:color w:val="auto"/>
        </w:rPr>
      </w:pPr>
    </w:p>
    <w:p w14:paraId="7DC03AD7" w14:textId="77777777" w:rsidR="00CD4095" w:rsidRPr="00E51593" w:rsidRDefault="00CD4095" w:rsidP="00E51593">
      <w:pPr>
        <w:pStyle w:val="Heading1"/>
        <w:jc w:val="both"/>
        <w:rPr>
          <w:rStyle w:val="A0"/>
          <w:rFonts w:asciiTheme="minorHAnsi" w:hAnsiTheme="minorHAnsi" w:cstheme="minorBidi"/>
          <w:color w:val="auto"/>
          <w:sz w:val="48"/>
          <w:szCs w:val="48"/>
        </w:rPr>
      </w:pPr>
      <w:bookmarkStart w:id="3" w:name="_Toc474137156"/>
      <w:r w:rsidRPr="00E51593">
        <w:rPr>
          <w:rStyle w:val="A0"/>
          <w:rFonts w:asciiTheme="minorHAnsi" w:hAnsiTheme="minorHAnsi" w:cstheme="minorBidi"/>
          <w:color w:val="auto"/>
          <w:sz w:val="48"/>
          <w:szCs w:val="48"/>
        </w:rPr>
        <w:lastRenderedPageBreak/>
        <w:t>Les aménagements raisonnables</w:t>
      </w:r>
      <w:bookmarkEnd w:id="3"/>
    </w:p>
    <w:p w14:paraId="7DC03AD8" w14:textId="77777777" w:rsidR="00CD4095" w:rsidRPr="00E51593" w:rsidRDefault="00CD4095" w:rsidP="00E51593">
      <w:pPr>
        <w:spacing w:after="0" w:line="240" w:lineRule="auto"/>
        <w:jc w:val="both"/>
        <w:rPr>
          <w:rFonts w:cs="UnitRoundedOT-Light"/>
          <w:sz w:val="24"/>
          <w:szCs w:val="24"/>
        </w:rPr>
      </w:pPr>
    </w:p>
    <w:p w14:paraId="7DC03AD9" w14:textId="77777777" w:rsidR="00CD4095" w:rsidRPr="00E51593" w:rsidRDefault="00CD4095" w:rsidP="00E51593">
      <w:pPr>
        <w:spacing w:after="0" w:line="240" w:lineRule="auto"/>
        <w:jc w:val="both"/>
        <w:rPr>
          <w:rFonts w:cs="UnitRoundedOT-Light"/>
          <w:sz w:val="24"/>
          <w:szCs w:val="24"/>
        </w:rPr>
      </w:pPr>
      <w:r w:rsidRPr="00E51593">
        <w:rPr>
          <w:rFonts w:cs="UnitRoundedOT-Light"/>
          <w:sz w:val="24"/>
          <w:szCs w:val="24"/>
        </w:rPr>
        <w:t>La législation antidiscrimination prévoit que toute personne en situation de handicap a droit à des aménagements raisonnables. Mais qu’entend-on exactement par handicap et qu’est-ce qu’un aménagement raisonnable ?</w:t>
      </w:r>
    </w:p>
    <w:p w14:paraId="7DC03ADA" w14:textId="77777777" w:rsidR="00CD4095" w:rsidRPr="00E51593" w:rsidRDefault="00CD4095" w:rsidP="00E51593">
      <w:pPr>
        <w:pStyle w:val="Pa13"/>
        <w:jc w:val="both"/>
        <w:rPr>
          <w:rFonts w:asciiTheme="minorHAnsi" w:hAnsiTheme="minorHAnsi" w:cs="UnitRoundedOT-Light"/>
        </w:rPr>
      </w:pPr>
    </w:p>
    <w:p w14:paraId="7DC03ADB" w14:textId="77777777" w:rsidR="00CD4095" w:rsidRPr="00E51593" w:rsidRDefault="00CD4095" w:rsidP="00E51593">
      <w:pPr>
        <w:pStyle w:val="Heading2"/>
        <w:numPr>
          <w:ilvl w:val="0"/>
          <w:numId w:val="2"/>
        </w:numPr>
        <w:jc w:val="both"/>
        <w:rPr>
          <w:color w:val="auto"/>
        </w:rPr>
      </w:pPr>
      <w:bookmarkStart w:id="4" w:name="_Toc474137157"/>
      <w:r w:rsidRPr="00E51593">
        <w:rPr>
          <w:color w:val="auto"/>
        </w:rPr>
        <w:t>Qu’entend-on par handicap ?</w:t>
      </w:r>
      <w:bookmarkEnd w:id="4"/>
    </w:p>
    <w:p w14:paraId="7DC03ADC" w14:textId="77777777" w:rsidR="00CD4095" w:rsidRPr="00E51593" w:rsidRDefault="00CD4095" w:rsidP="00E51593">
      <w:pPr>
        <w:pStyle w:val="Default"/>
        <w:jc w:val="both"/>
        <w:rPr>
          <w:color w:val="auto"/>
        </w:rPr>
      </w:pPr>
    </w:p>
    <w:p w14:paraId="7DC03ADD" w14:textId="77777777" w:rsidR="00CD4095" w:rsidRPr="00E51593" w:rsidRDefault="00CD4095" w:rsidP="00E51593">
      <w:pPr>
        <w:spacing w:after="0" w:line="240" w:lineRule="auto"/>
        <w:jc w:val="both"/>
        <w:rPr>
          <w:rFonts w:cs="UnitRoundedOT-Light"/>
          <w:sz w:val="24"/>
          <w:szCs w:val="24"/>
        </w:rPr>
      </w:pPr>
      <w:r w:rsidRPr="00E51593">
        <w:rPr>
          <w:rFonts w:cs="UnitRoundedOT-Light"/>
          <w:sz w:val="24"/>
          <w:szCs w:val="24"/>
        </w:rPr>
        <w:t>Longtemps, on a considéré le handicap comme le problème médical d’une personne. Ces dernières décennies, cette perception du handicap a été totalement remise en question. Aujourd’hui, l’attention ne porte plus seulement sur ce qui ne fonctionne pas chez la personne mais sur ce qui ne fonctionne pas au sein de la société. Ainsi, le handicap naît de la confrontation entre un individu - qui présente une ou des déficiences - et un environnement qui ne s’adapte pas aux particularités de cette personne. La législation antidiscrimination et la Convention des Nations Unies relative aux droits des personnes handicapées (ci-dessous la Convention ONU) s’inscrivent pleinement dans cette nouvelle approche.</w:t>
      </w:r>
    </w:p>
    <w:p w14:paraId="7DC03ADE" w14:textId="77777777" w:rsidR="00F6642E" w:rsidRPr="00E51593" w:rsidRDefault="00F6642E" w:rsidP="00E51593">
      <w:pPr>
        <w:spacing w:after="0" w:line="240" w:lineRule="auto"/>
        <w:jc w:val="both"/>
        <w:rPr>
          <w:rFonts w:cs="UnitRoundedOT-Light"/>
          <w:sz w:val="24"/>
          <w:szCs w:val="24"/>
        </w:rPr>
      </w:pPr>
    </w:p>
    <w:p w14:paraId="7DC03ADF" w14:textId="77777777" w:rsidR="00F6642E" w:rsidRPr="00E51593" w:rsidRDefault="00F6642E" w:rsidP="00E51593">
      <w:pPr>
        <w:pStyle w:val="Pa9"/>
        <w:jc w:val="both"/>
        <w:rPr>
          <w:rFonts w:asciiTheme="minorHAnsi" w:hAnsiTheme="minorHAnsi" w:cs="UnitRoundedOT-Light"/>
        </w:rPr>
      </w:pPr>
      <w:r w:rsidRPr="00E51593">
        <w:rPr>
          <w:rFonts w:asciiTheme="minorHAnsi" w:hAnsiTheme="minorHAnsi" w:cs="UnitRoundedOT-Light"/>
        </w:rPr>
        <w:t xml:space="preserve">Ainsi, la Convention ONU précise que par personnes handicapées, il faut entendre « </w:t>
      </w:r>
      <w:r w:rsidRPr="00E51593">
        <w:rPr>
          <w:rFonts w:asciiTheme="minorHAnsi" w:hAnsiTheme="minorHAnsi" w:cs="UnitRoundedOT-Medi"/>
        </w:rPr>
        <w:t xml:space="preserve">des personnes qui présentent des incapacités physiques, mentales, intellectuelles ou sensorielles durables dont l’interaction avec diverses barrières peut faire obstacle à leur pleine et effective participation à la société sur la base de l’égalité avec les autres </w:t>
      </w:r>
      <w:r w:rsidRPr="00E51593">
        <w:rPr>
          <w:rFonts w:asciiTheme="minorHAnsi" w:hAnsiTheme="minorHAnsi" w:cs="UnitRoundedOT-Light"/>
        </w:rPr>
        <w:t>».</w:t>
      </w:r>
    </w:p>
    <w:p w14:paraId="7DC03AE0" w14:textId="77777777" w:rsidR="002E2B81" w:rsidRPr="00E51593" w:rsidRDefault="002E2B81" w:rsidP="00E51593">
      <w:pPr>
        <w:pStyle w:val="Pa9"/>
        <w:jc w:val="both"/>
        <w:rPr>
          <w:rFonts w:asciiTheme="minorHAnsi" w:hAnsiTheme="minorHAnsi" w:cs="UnitRoundedOT-Light"/>
        </w:rPr>
      </w:pPr>
    </w:p>
    <w:p w14:paraId="7DC03AE1" w14:textId="77777777" w:rsidR="00F6642E" w:rsidRPr="00E51593" w:rsidRDefault="00F6642E" w:rsidP="00E51593">
      <w:pPr>
        <w:pStyle w:val="Pa9"/>
        <w:jc w:val="both"/>
        <w:rPr>
          <w:rFonts w:asciiTheme="minorHAnsi" w:hAnsiTheme="minorHAnsi" w:cs="UnitRoundedOT-Light"/>
        </w:rPr>
      </w:pPr>
      <w:r w:rsidRPr="00E51593">
        <w:rPr>
          <w:rFonts w:asciiTheme="minorHAnsi" w:hAnsiTheme="minorHAnsi" w:cs="UnitRoundedOT-Light"/>
        </w:rPr>
        <w:t>Dans cette définition, l’accent est mis sur ce qui crée la « situation de handicap » et pas seulement sur la personne elle-même : celle-ci pouvant être en situation de handicap dans un contexte donné et pas dans un autre.</w:t>
      </w:r>
    </w:p>
    <w:p w14:paraId="7DC03AE2" w14:textId="77777777" w:rsidR="00F6642E" w:rsidRPr="00E51593" w:rsidRDefault="00F6642E" w:rsidP="00E51593">
      <w:pPr>
        <w:spacing w:after="0" w:line="240" w:lineRule="auto"/>
        <w:jc w:val="both"/>
        <w:rPr>
          <w:rFonts w:cs="UnitRoundedOT-Light"/>
          <w:sz w:val="24"/>
          <w:szCs w:val="24"/>
        </w:rPr>
      </w:pPr>
    </w:p>
    <w:p w14:paraId="7DC03AE3" w14:textId="77777777" w:rsidR="00F6642E" w:rsidRPr="00E51593" w:rsidRDefault="00F6642E" w:rsidP="00E51593">
      <w:pPr>
        <w:spacing w:after="0" w:line="240" w:lineRule="auto"/>
        <w:jc w:val="both"/>
        <w:rPr>
          <w:rFonts w:cs="UnitRoundedOT-Light"/>
          <w:sz w:val="24"/>
          <w:szCs w:val="24"/>
        </w:rPr>
      </w:pPr>
      <w:r w:rsidRPr="00E51593">
        <w:rPr>
          <w:rFonts w:cs="UnitRoundedOT-Light"/>
          <w:sz w:val="24"/>
          <w:szCs w:val="24"/>
        </w:rPr>
        <w:t>Exemple : un travailleur qui marche très difficilement ne sera pas en situation de handicap si son entreprise est équipée d’un ascenseur, mais le sera si son entreprise s’étend sur plusieurs étages sans ascenseur.</w:t>
      </w:r>
    </w:p>
    <w:p w14:paraId="7DC03AE4" w14:textId="77777777" w:rsidR="00F6642E" w:rsidRPr="00E51593" w:rsidRDefault="00F6642E" w:rsidP="00E51593">
      <w:pPr>
        <w:spacing w:after="0" w:line="240" w:lineRule="auto"/>
        <w:jc w:val="both"/>
        <w:rPr>
          <w:rFonts w:cs="UnitRoundedOT-Light"/>
          <w:sz w:val="24"/>
          <w:szCs w:val="24"/>
        </w:rPr>
      </w:pPr>
    </w:p>
    <w:p w14:paraId="7DC03AE5" w14:textId="77777777" w:rsidR="002E2B81" w:rsidRPr="00E51593" w:rsidRDefault="002E2B81" w:rsidP="00E51593">
      <w:pPr>
        <w:pStyle w:val="Pa9"/>
        <w:jc w:val="both"/>
        <w:rPr>
          <w:rFonts w:asciiTheme="minorHAnsi" w:hAnsiTheme="minorHAnsi" w:cs="UnitRoundedOT-Light"/>
        </w:rPr>
      </w:pPr>
      <w:r w:rsidRPr="00E51593">
        <w:rPr>
          <w:rFonts w:asciiTheme="minorHAnsi" w:hAnsiTheme="minorHAnsi" w:cs="UnitRoundedOT-Light"/>
        </w:rPr>
        <w:t>Cette approche élargie du handicap inclut les déficiences physiques, sensorielles et intellectuelles mais aussi les maladies chroniques ou dégénératives, les troubles psychiques et même l’obésité dans certains cas. On peut parler de handicap dès qu’il y a une limitation durable à exercer certaines tâches.</w:t>
      </w:r>
    </w:p>
    <w:p w14:paraId="7DC03AE6" w14:textId="77777777" w:rsidR="002E2B81" w:rsidRPr="00E51593" w:rsidRDefault="002E2B81" w:rsidP="00E51593">
      <w:pPr>
        <w:spacing w:after="0" w:line="240" w:lineRule="auto"/>
        <w:jc w:val="both"/>
        <w:rPr>
          <w:rFonts w:cs="UnitRoundedOT-Light"/>
          <w:sz w:val="24"/>
          <w:szCs w:val="24"/>
        </w:rPr>
      </w:pPr>
    </w:p>
    <w:p w14:paraId="7DC03AE7" w14:textId="77777777" w:rsidR="00F6642E" w:rsidRPr="00E51593" w:rsidRDefault="002E2B81" w:rsidP="00E51593">
      <w:pPr>
        <w:spacing w:after="0" w:line="240" w:lineRule="auto"/>
        <w:jc w:val="both"/>
        <w:rPr>
          <w:rFonts w:cs="UnitRoundedOT-Light"/>
          <w:sz w:val="24"/>
          <w:szCs w:val="24"/>
        </w:rPr>
      </w:pPr>
      <w:r w:rsidRPr="00E51593">
        <w:rPr>
          <w:rFonts w:cs="UnitRoundedOT-Light"/>
          <w:sz w:val="24"/>
          <w:szCs w:val="24"/>
        </w:rPr>
        <w:t>Exemple : une personne qui s’est cassé la jambe n’est pas considérée comme une personne en situation de handicap sauf si elle garde des séquelles à plus long terme.</w:t>
      </w:r>
    </w:p>
    <w:p w14:paraId="7DC03AE8" w14:textId="77777777" w:rsidR="00A60415" w:rsidRPr="00E51593" w:rsidRDefault="00A60415" w:rsidP="00E51593">
      <w:pPr>
        <w:spacing w:after="0" w:line="240" w:lineRule="auto"/>
        <w:jc w:val="both"/>
        <w:rPr>
          <w:rFonts w:cs="UnitRoundedOT-Light"/>
        </w:rPr>
      </w:pPr>
    </w:p>
    <w:p w14:paraId="7DC03AE9" w14:textId="77777777" w:rsidR="00220085" w:rsidRPr="00E51593" w:rsidRDefault="00A60415" w:rsidP="00E51593">
      <w:pPr>
        <w:pBdr>
          <w:top w:val="single" w:sz="4" w:space="1" w:color="auto"/>
          <w:left w:val="single" w:sz="4" w:space="4" w:color="auto"/>
          <w:bottom w:val="single" w:sz="4" w:space="1" w:color="auto"/>
          <w:right w:val="single" w:sz="4" w:space="4" w:color="auto"/>
        </w:pBdr>
        <w:spacing w:after="0" w:line="240" w:lineRule="auto"/>
        <w:jc w:val="both"/>
        <w:rPr>
          <w:rFonts w:cs="UnitRoundedOT-Light"/>
          <w:b/>
          <w:i/>
          <w:sz w:val="24"/>
          <w:szCs w:val="24"/>
        </w:rPr>
      </w:pPr>
      <w:r w:rsidRPr="00E51593">
        <w:rPr>
          <w:rFonts w:cs="UnitRoundedOT-Light"/>
          <w:b/>
          <w:i/>
          <w:sz w:val="24"/>
          <w:szCs w:val="24"/>
        </w:rPr>
        <w:t>Dans cette vision sociale du handicap, il n’est pas nécessaire d’être reconnu par une instance officielle pour être considéré comme une personne handicapée et donc pour bénéficier d’aménagements raisonnables.</w:t>
      </w:r>
    </w:p>
    <w:p w14:paraId="7DC03AEA" w14:textId="650C0805" w:rsidR="00E51593" w:rsidRDefault="00E51593">
      <w:pPr>
        <w:rPr>
          <w:rFonts w:cs="UnitRoundedOT-Light"/>
          <w:i/>
          <w:sz w:val="24"/>
          <w:szCs w:val="24"/>
        </w:rPr>
      </w:pPr>
      <w:r>
        <w:rPr>
          <w:rFonts w:cs="UnitRoundedOT-Light"/>
          <w:i/>
          <w:sz w:val="24"/>
          <w:szCs w:val="24"/>
        </w:rPr>
        <w:br w:type="page"/>
      </w:r>
    </w:p>
    <w:p w14:paraId="199C8C86" w14:textId="77777777" w:rsidR="00A60415" w:rsidRPr="00E51593" w:rsidRDefault="00A60415" w:rsidP="00E51593">
      <w:pPr>
        <w:spacing w:after="0" w:line="240" w:lineRule="auto"/>
        <w:jc w:val="both"/>
        <w:rPr>
          <w:rFonts w:cs="UnitRoundedOT-Light"/>
          <w:i/>
          <w:sz w:val="24"/>
          <w:szCs w:val="24"/>
        </w:rPr>
      </w:pPr>
    </w:p>
    <w:p w14:paraId="7DC03AEB" w14:textId="77777777" w:rsidR="00A60415" w:rsidRPr="00E51593" w:rsidRDefault="00A60415" w:rsidP="00E51593">
      <w:pPr>
        <w:pStyle w:val="Heading2"/>
        <w:numPr>
          <w:ilvl w:val="0"/>
          <w:numId w:val="2"/>
        </w:numPr>
        <w:jc w:val="both"/>
        <w:rPr>
          <w:color w:val="auto"/>
        </w:rPr>
      </w:pPr>
      <w:bookmarkStart w:id="5" w:name="_Toc474137158"/>
      <w:r w:rsidRPr="00E51593">
        <w:rPr>
          <w:color w:val="auto"/>
        </w:rPr>
        <w:t>Qu’entend-on par aménagements raisonnables sur le lieu de travail?</w:t>
      </w:r>
      <w:bookmarkEnd w:id="5"/>
    </w:p>
    <w:p w14:paraId="7DC03AEC" w14:textId="77777777" w:rsidR="00853F7F" w:rsidRPr="00E51593" w:rsidRDefault="00853F7F" w:rsidP="00E51593">
      <w:pPr>
        <w:autoSpaceDE w:val="0"/>
        <w:autoSpaceDN w:val="0"/>
        <w:adjustRightInd w:val="0"/>
        <w:spacing w:after="0" w:line="221" w:lineRule="atLeast"/>
        <w:ind w:right="1120"/>
        <w:jc w:val="both"/>
        <w:rPr>
          <w:rFonts w:ascii="UnitRoundedOT-Medi" w:hAnsi="UnitRoundedOT-Medi" w:cs="UnitRoundedOT-Medi"/>
        </w:rPr>
      </w:pPr>
    </w:p>
    <w:p w14:paraId="7DC03AED" w14:textId="40CD71C9" w:rsidR="00853F7F" w:rsidRPr="000F6594" w:rsidRDefault="00853F7F" w:rsidP="00E51593">
      <w:pPr>
        <w:spacing w:after="0" w:line="240" w:lineRule="auto"/>
        <w:jc w:val="both"/>
        <w:rPr>
          <w:rFonts w:cs="UnitRoundedOT-Light"/>
          <w:b/>
          <w:sz w:val="24"/>
          <w:szCs w:val="24"/>
        </w:rPr>
      </w:pPr>
      <w:r w:rsidRPr="000F6594">
        <w:rPr>
          <w:rFonts w:cs="UnitRoundedOT-Light"/>
          <w:b/>
          <w:sz w:val="24"/>
          <w:szCs w:val="24"/>
        </w:rPr>
        <w:t xml:space="preserve">Les aménagements raisonnables sont des mesures appropriées, prises en </w:t>
      </w:r>
      <w:r w:rsidR="00E51593" w:rsidRPr="000F6594">
        <w:rPr>
          <w:rFonts w:cs="UnitRoundedOT-Light"/>
          <w:b/>
          <w:sz w:val="24"/>
          <w:szCs w:val="24"/>
        </w:rPr>
        <w:t xml:space="preserve"> f</w:t>
      </w:r>
      <w:r w:rsidRPr="000F6594">
        <w:rPr>
          <w:rFonts w:cs="UnitRoundedOT-Light"/>
          <w:b/>
          <w:sz w:val="24"/>
          <w:szCs w:val="24"/>
        </w:rPr>
        <w:t xml:space="preserve">onction des besoins dans une situation concrète, pour permettre à une personne handicapée d’accéder, de participer et de progresser dans la vie professionnelle, sauf si ces mesures imposent à l’égard de la personne qui doit les adopter une charge disproportionnée. </w:t>
      </w:r>
    </w:p>
    <w:p w14:paraId="7DC03AEE" w14:textId="77777777" w:rsidR="00853F7F" w:rsidRPr="00E51593" w:rsidRDefault="00853F7F" w:rsidP="00E51593">
      <w:pPr>
        <w:autoSpaceDE w:val="0"/>
        <w:autoSpaceDN w:val="0"/>
        <w:adjustRightInd w:val="0"/>
        <w:spacing w:after="0" w:line="221" w:lineRule="atLeast"/>
        <w:ind w:right="1120"/>
        <w:jc w:val="both"/>
        <w:rPr>
          <w:rFonts w:cs="UnitRoundedOT-Light"/>
          <w:sz w:val="24"/>
          <w:szCs w:val="24"/>
        </w:rPr>
      </w:pPr>
    </w:p>
    <w:p w14:paraId="7DC03AEF" w14:textId="77777777" w:rsidR="00A60415" w:rsidRPr="00E51593" w:rsidRDefault="00853F7F" w:rsidP="000F6594">
      <w:pPr>
        <w:pBdr>
          <w:top w:val="single" w:sz="4" w:space="1" w:color="auto"/>
          <w:left w:val="single" w:sz="4" w:space="4" w:color="auto"/>
          <w:bottom w:val="single" w:sz="4" w:space="1" w:color="auto"/>
          <w:right w:val="single" w:sz="4" w:space="4" w:color="auto"/>
        </w:pBdr>
        <w:spacing w:after="0" w:line="240" w:lineRule="auto"/>
        <w:jc w:val="both"/>
        <w:rPr>
          <w:rFonts w:cs="UnitRoundedOT-Light"/>
          <w:i/>
          <w:sz w:val="24"/>
          <w:szCs w:val="24"/>
        </w:rPr>
      </w:pPr>
      <w:r w:rsidRPr="00E51593">
        <w:rPr>
          <w:rFonts w:cs="UnitRoundedOT-Light"/>
          <w:i/>
          <w:sz w:val="24"/>
          <w:szCs w:val="24"/>
        </w:rPr>
        <w:t>Il ne s’agit pas de donner un avantage ou une faveur à la personne concernée, mais bien de compenser les désavantages liés à sa situation de handicap pour lui permettre de participer à la vie professionnelle de la manière la plus autonome possible et sur un pied d’égalité avec les autres travailleurs.</w:t>
      </w:r>
    </w:p>
    <w:p w14:paraId="7DC03AF0" w14:textId="77777777" w:rsidR="00853F7F" w:rsidRPr="00E51593" w:rsidRDefault="00853F7F" w:rsidP="00E51593">
      <w:pPr>
        <w:spacing w:after="0" w:line="240" w:lineRule="auto"/>
        <w:jc w:val="both"/>
        <w:rPr>
          <w:rFonts w:cs="UnitRoundedOT-Light"/>
          <w:i/>
          <w:sz w:val="24"/>
          <w:szCs w:val="24"/>
        </w:rPr>
      </w:pPr>
    </w:p>
    <w:p w14:paraId="7DC03AF1" w14:textId="77777777" w:rsidR="00853F7F" w:rsidRPr="00E51593" w:rsidRDefault="00853F7F" w:rsidP="00E51593">
      <w:pPr>
        <w:spacing w:after="0" w:line="240" w:lineRule="auto"/>
        <w:jc w:val="both"/>
        <w:rPr>
          <w:rFonts w:cs="UnitRoundedOT-Light"/>
          <w:sz w:val="24"/>
          <w:szCs w:val="24"/>
        </w:rPr>
      </w:pPr>
      <w:r w:rsidRPr="00E51593">
        <w:rPr>
          <w:rFonts w:cs="UnitRoundedOT-Light"/>
          <w:sz w:val="24"/>
          <w:szCs w:val="24"/>
        </w:rPr>
        <w:t>En fonction des besoins de la personne, les aménagements raisonnables peuvent être matériels (adaptation des épreuves de sélection, du poste de travail, aménagement du bâtiment…), immatériels (accompagnement, coaching, adaptation du règlement de travail…) et/ou organisationnels (réorganisation des tâches, horaire adapté, télétravail, temps partiel…).</w:t>
      </w:r>
    </w:p>
    <w:p w14:paraId="7DC03AF2" w14:textId="77777777" w:rsidR="00853F7F" w:rsidRPr="00E51593" w:rsidRDefault="00853F7F" w:rsidP="00E51593">
      <w:pPr>
        <w:pStyle w:val="Pa17"/>
        <w:ind w:right="1180"/>
        <w:jc w:val="both"/>
        <w:rPr>
          <w:rFonts w:cs="UnitRoundedOT-Medi"/>
          <w:sz w:val="26"/>
          <w:szCs w:val="26"/>
        </w:rPr>
      </w:pPr>
    </w:p>
    <w:p w14:paraId="7DC03AF3" w14:textId="77777777" w:rsidR="00853F7F" w:rsidRPr="00E51593" w:rsidRDefault="00853F7F" w:rsidP="000F6594">
      <w:pPr>
        <w:pStyle w:val="Heading3"/>
        <w:ind w:left="720"/>
        <w:jc w:val="both"/>
        <w:rPr>
          <w:color w:val="auto"/>
        </w:rPr>
      </w:pPr>
      <w:bookmarkStart w:id="6" w:name="_Toc474137159"/>
      <w:r w:rsidRPr="00E51593">
        <w:rPr>
          <w:color w:val="auto"/>
        </w:rPr>
        <w:t>À quels critères doivent répondre les aménagements raisonnables ?</w:t>
      </w:r>
      <w:bookmarkEnd w:id="6"/>
      <w:r w:rsidRPr="00E51593">
        <w:rPr>
          <w:color w:val="auto"/>
        </w:rPr>
        <w:t xml:space="preserve"> </w:t>
      </w:r>
    </w:p>
    <w:p w14:paraId="7DC03AF4" w14:textId="77777777" w:rsidR="00853F7F" w:rsidRPr="00E51593" w:rsidRDefault="00853F7F" w:rsidP="00E51593">
      <w:pPr>
        <w:pStyle w:val="Pa18"/>
        <w:spacing w:after="100"/>
        <w:jc w:val="both"/>
        <w:rPr>
          <w:rFonts w:asciiTheme="minorHAnsi" w:hAnsiTheme="minorHAnsi" w:cs="UnitRoundedOT-Light"/>
        </w:rPr>
      </w:pPr>
    </w:p>
    <w:p w14:paraId="7DC03AF5" w14:textId="77777777" w:rsidR="00853F7F" w:rsidRPr="00E51593" w:rsidRDefault="00853F7F" w:rsidP="00E51593">
      <w:pPr>
        <w:pStyle w:val="Pa18"/>
        <w:numPr>
          <w:ilvl w:val="0"/>
          <w:numId w:val="4"/>
        </w:numPr>
        <w:spacing w:after="100"/>
        <w:jc w:val="both"/>
        <w:rPr>
          <w:rFonts w:asciiTheme="minorHAnsi" w:hAnsiTheme="minorHAnsi" w:cs="UnitRoundedOT-Light"/>
        </w:rPr>
      </w:pPr>
      <w:r w:rsidRPr="00E51593">
        <w:rPr>
          <w:rFonts w:asciiTheme="minorHAnsi" w:hAnsiTheme="minorHAnsi" w:cs="UnitRoundedOT-Light"/>
        </w:rPr>
        <w:t>Ils rencontrent les besoins individuels du travailleur et sont efficaces. Exemple : un logiciel d’agrandissement de traitement de texte peut permettre à une personne malvoyante d’exercer une fonction de bureau mais ne pourra pas lui permettre actuellement de devenir chauffeur de bus.</w:t>
      </w:r>
    </w:p>
    <w:p w14:paraId="7DC03AF6" w14:textId="77777777" w:rsidR="00853F7F" w:rsidRPr="00E51593" w:rsidRDefault="00853F7F" w:rsidP="00E51593">
      <w:pPr>
        <w:pStyle w:val="ListParagraph"/>
        <w:numPr>
          <w:ilvl w:val="0"/>
          <w:numId w:val="4"/>
        </w:numPr>
        <w:spacing w:after="0" w:line="240" w:lineRule="auto"/>
        <w:jc w:val="both"/>
        <w:rPr>
          <w:rFonts w:cs="UnitRoundedOT-Light"/>
          <w:sz w:val="24"/>
          <w:szCs w:val="24"/>
        </w:rPr>
      </w:pPr>
      <w:r w:rsidRPr="00E51593">
        <w:rPr>
          <w:rFonts w:cs="UnitRoundedOT-Light"/>
          <w:sz w:val="24"/>
          <w:szCs w:val="24"/>
        </w:rPr>
        <w:t>Ils permettent à la personne de pouvoir utiliser de façon égale les services de l’entreprise. Exemple : un interprète en langue des signes est prévu pour un travailleur sourd lors de chaque séance de formation de façon à lui permettre d’accéder à l’ensemble des informations échangées.</w:t>
      </w:r>
    </w:p>
    <w:p w14:paraId="7DC03AF7" w14:textId="77777777" w:rsidR="00853F7F" w:rsidRPr="00E51593" w:rsidRDefault="00853F7F" w:rsidP="00E51593">
      <w:pPr>
        <w:spacing w:after="0" w:line="240" w:lineRule="auto"/>
        <w:jc w:val="both"/>
        <w:rPr>
          <w:rFonts w:cs="UnitRoundedOT-Light"/>
          <w:sz w:val="24"/>
          <w:szCs w:val="24"/>
        </w:rPr>
      </w:pPr>
    </w:p>
    <w:p w14:paraId="7DC03AF8" w14:textId="77777777" w:rsidR="00853F7F" w:rsidRPr="00E51593" w:rsidRDefault="00853F7F" w:rsidP="00E51593">
      <w:pPr>
        <w:pStyle w:val="ListParagraph"/>
        <w:numPr>
          <w:ilvl w:val="0"/>
          <w:numId w:val="4"/>
        </w:numPr>
        <w:autoSpaceDE w:val="0"/>
        <w:autoSpaceDN w:val="0"/>
        <w:adjustRightInd w:val="0"/>
        <w:spacing w:after="100" w:line="221" w:lineRule="atLeast"/>
        <w:jc w:val="both"/>
        <w:rPr>
          <w:rFonts w:cs="UnitRoundedOT-Light"/>
          <w:sz w:val="24"/>
          <w:szCs w:val="24"/>
        </w:rPr>
      </w:pPr>
      <w:r w:rsidRPr="00E51593">
        <w:rPr>
          <w:rFonts w:cs="UnitRoundedOT-Light"/>
          <w:sz w:val="24"/>
          <w:szCs w:val="24"/>
        </w:rPr>
        <w:t>Ils permettent que le travail et les déplacements dans l’entreprise puissent se faire de manière la plus autonome possible. Exemple : une personne en chaise roulante doit pouvoir ouvrir les portes sans l’aide de tiers.</w:t>
      </w:r>
    </w:p>
    <w:p w14:paraId="7DC03AF9" w14:textId="77777777" w:rsidR="00853F7F" w:rsidRPr="00E51593" w:rsidRDefault="00853F7F" w:rsidP="00E51593">
      <w:pPr>
        <w:pStyle w:val="ListParagraph"/>
        <w:numPr>
          <w:ilvl w:val="0"/>
          <w:numId w:val="4"/>
        </w:numPr>
        <w:spacing w:after="0" w:line="240" w:lineRule="auto"/>
        <w:jc w:val="both"/>
        <w:rPr>
          <w:rFonts w:cs="UnitRoundedOT-Light"/>
          <w:sz w:val="24"/>
          <w:szCs w:val="24"/>
        </w:rPr>
      </w:pPr>
      <w:r w:rsidRPr="00E51593">
        <w:rPr>
          <w:rFonts w:cs="UnitRoundedOT-Light"/>
          <w:sz w:val="24"/>
          <w:szCs w:val="24"/>
        </w:rPr>
        <w:t>Ils assurent la sécurité et respectent la dignité de la personne en situation de handicap. Exemple : un monte-charge ne peut pas être utilisé comme un ascenseur pour un travailleur à mobilité réduite.</w:t>
      </w:r>
    </w:p>
    <w:p w14:paraId="7DC03AFA" w14:textId="77777777" w:rsidR="00886BF6" w:rsidRPr="00E51593" w:rsidRDefault="00886BF6" w:rsidP="00E51593">
      <w:pPr>
        <w:pStyle w:val="Pa19"/>
        <w:spacing w:after="100"/>
        <w:jc w:val="both"/>
        <w:rPr>
          <w:rFonts w:cs="UnitRoundedOT-Light"/>
          <w:sz w:val="22"/>
          <w:szCs w:val="22"/>
        </w:rPr>
      </w:pPr>
    </w:p>
    <w:p w14:paraId="7DC03AFB" w14:textId="77777777" w:rsidR="00886BF6" w:rsidRPr="00E51593" w:rsidRDefault="00886BF6" w:rsidP="00E51593">
      <w:pPr>
        <w:pStyle w:val="Pa19"/>
        <w:spacing w:after="100"/>
        <w:jc w:val="both"/>
        <w:rPr>
          <w:rFonts w:asciiTheme="minorHAnsi" w:hAnsiTheme="minorHAnsi" w:cs="UnitRoundedOT-Light"/>
        </w:rPr>
      </w:pPr>
      <w:r w:rsidRPr="00E51593">
        <w:rPr>
          <w:rFonts w:asciiTheme="minorHAnsi" w:hAnsiTheme="minorHAnsi" w:cs="UnitRoundedOT-Light"/>
        </w:rPr>
        <w:t>En vertu de la législation antidiscrimination, le refus de mettre en place des aménagements raisonnables pour une personne handicapée constitue une discrimination.</w:t>
      </w:r>
    </w:p>
    <w:p w14:paraId="7DC03AFC" w14:textId="77777777" w:rsidR="00886BF6" w:rsidRPr="00E51593" w:rsidRDefault="00886BF6" w:rsidP="00E51593">
      <w:pPr>
        <w:spacing w:after="0" w:line="240" w:lineRule="auto"/>
        <w:jc w:val="both"/>
        <w:rPr>
          <w:rFonts w:cs="UnitRoundedOT-Light"/>
          <w:sz w:val="24"/>
          <w:szCs w:val="24"/>
        </w:rPr>
      </w:pPr>
      <w:r w:rsidRPr="00E51593">
        <w:rPr>
          <w:rFonts w:cs="UnitRoundedOT-Light"/>
          <w:sz w:val="24"/>
          <w:szCs w:val="24"/>
        </w:rPr>
        <w:t>La seule justification possible pour refuser un aménagement, c’est son caractère déraisonnable. Si la demande est déraisonnable, le refus n’est pas une discrimination.</w:t>
      </w:r>
    </w:p>
    <w:p w14:paraId="7DC03AFD" w14:textId="77777777" w:rsidR="003773FE" w:rsidRPr="00E51593" w:rsidRDefault="003773FE" w:rsidP="00E51593">
      <w:pPr>
        <w:spacing w:after="0" w:line="240" w:lineRule="auto"/>
        <w:jc w:val="both"/>
        <w:rPr>
          <w:rFonts w:cs="UnitRoundedOT-Light"/>
          <w:sz w:val="24"/>
          <w:szCs w:val="24"/>
        </w:rPr>
      </w:pPr>
    </w:p>
    <w:p w14:paraId="7DC03AFE" w14:textId="77777777" w:rsidR="003773FE" w:rsidRPr="00E51593" w:rsidRDefault="003773FE" w:rsidP="00E51593">
      <w:pPr>
        <w:pStyle w:val="Heading3"/>
        <w:numPr>
          <w:ilvl w:val="0"/>
          <w:numId w:val="7"/>
        </w:numPr>
        <w:jc w:val="both"/>
        <w:rPr>
          <w:color w:val="auto"/>
        </w:rPr>
      </w:pPr>
      <w:bookmarkStart w:id="7" w:name="_Toc474137160"/>
      <w:r w:rsidRPr="00E51593">
        <w:rPr>
          <w:color w:val="auto"/>
        </w:rPr>
        <w:t>Comment peut-on évaluer le caractère « raisonnable » des aménagements ?</w:t>
      </w:r>
      <w:bookmarkEnd w:id="7"/>
      <w:r w:rsidRPr="00E51593">
        <w:rPr>
          <w:color w:val="auto"/>
        </w:rPr>
        <w:t xml:space="preserve"> </w:t>
      </w:r>
    </w:p>
    <w:p w14:paraId="7DC03AFF" w14:textId="77777777" w:rsidR="003773FE" w:rsidRPr="00E51593" w:rsidRDefault="003773FE" w:rsidP="00E51593">
      <w:pPr>
        <w:pStyle w:val="Pa21"/>
        <w:spacing w:after="100"/>
        <w:ind w:right="1120"/>
        <w:jc w:val="both"/>
        <w:rPr>
          <w:rFonts w:ascii="UnitRoundedOT-Light" w:hAnsi="UnitRoundedOT-Light" w:cs="UnitRoundedOT-Light"/>
          <w:sz w:val="22"/>
          <w:szCs w:val="22"/>
        </w:rPr>
      </w:pPr>
    </w:p>
    <w:p w14:paraId="7DC03B00" w14:textId="77777777" w:rsidR="003773FE" w:rsidRPr="00E51593" w:rsidRDefault="003773FE" w:rsidP="00E51593">
      <w:pPr>
        <w:pStyle w:val="Pa21"/>
        <w:spacing w:after="100"/>
        <w:ind w:right="1120"/>
        <w:jc w:val="both"/>
        <w:rPr>
          <w:rFonts w:asciiTheme="minorHAnsi" w:hAnsiTheme="minorHAnsi" w:cs="UnitRoundedOT-Light"/>
        </w:rPr>
      </w:pPr>
      <w:r w:rsidRPr="00E51593">
        <w:rPr>
          <w:rFonts w:asciiTheme="minorHAnsi" w:hAnsiTheme="minorHAnsi" w:cs="UnitRoundedOT-Light"/>
        </w:rPr>
        <w:lastRenderedPageBreak/>
        <w:t xml:space="preserve">Le caractère raisonnable des aménagements doit également être évalué au cas par cas, sur base de certains critères dont voici les plus importants : </w:t>
      </w:r>
    </w:p>
    <w:p w14:paraId="7DC03B01" w14:textId="77777777" w:rsidR="003773FE" w:rsidRPr="00E51593" w:rsidRDefault="003773FE" w:rsidP="00E51593">
      <w:pPr>
        <w:pStyle w:val="ListParagraph"/>
        <w:numPr>
          <w:ilvl w:val="0"/>
          <w:numId w:val="6"/>
        </w:numPr>
        <w:spacing w:after="0" w:line="240" w:lineRule="auto"/>
        <w:jc w:val="both"/>
        <w:rPr>
          <w:rFonts w:cs="UnitRoundedOT-Light"/>
          <w:sz w:val="24"/>
          <w:szCs w:val="24"/>
        </w:rPr>
      </w:pPr>
      <w:r w:rsidRPr="000F6594">
        <w:rPr>
          <w:rFonts w:cs="UnitRoundedOT-Light"/>
          <w:b/>
          <w:sz w:val="24"/>
          <w:szCs w:val="24"/>
        </w:rPr>
        <w:t>le coût</w:t>
      </w:r>
      <w:r w:rsidRPr="00E51593">
        <w:rPr>
          <w:rFonts w:cs="UnitRoundedOT-Light"/>
          <w:sz w:val="24"/>
          <w:szCs w:val="24"/>
        </w:rPr>
        <w:t xml:space="preserve"> : un aménagement dont le coût financier est disproportionné pour l’employeur pourra être considéré comme déraisonnable. On tiendra compte de la capacité financière de l’employeur, de la taille ou de l’importance de l’entreprise. Exemple : s’il est raisonnable pour une grande entreprise de placer un ascenseur dans ses locaux pour un travailleur en chaise roulante, cela pourrait représenter une charge excessive pour une plus petite entreprise moins prospère.</w:t>
      </w:r>
    </w:p>
    <w:p w14:paraId="7DC03B02" w14:textId="77777777" w:rsidR="00D41369" w:rsidRPr="00E51593" w:rsidRDefault="00D41369" w:rsidP="00E51593">
      <w:pPr>
        <w:pStyle w:val="Pa22"/>
        <w:spacing w:after="100"/>
        <w:ind w:left="220" w:right="1120" w:hanging="220"/>
        <w:jc w:val="both"/>
        <w:rPr>
          <w:rFonts w:cs="UnitRoundedOT-Medi"/>
          <w:sz w:val="22"/>
          <w:szCs w:val="22"/>
        </w:rPr>
      </w:pPr>
    </w:p>
    <w:p w14:paraId="7DC03B03" w14:textId="77777777" w:rsidR="00D41369" w:rsidRPr="000F6594" w:rsidRDefault="00D41369" w:rsidP="000F6594">
      <w:pPr>
        <w:pStyle w:val="ListParagraph"/>
        <w:numPr>
          <w:ilvl w:val="0"/>
          <w:numId w:val="6"/>
        </w:numPr>
        <w:spacing w:after="0" w:line="240" w:lineRule="auto"/>
        <w:jc w:val="both"/>
        <w:rPr>
          <w:rFonts w:cs="UnitRoundedOT-Light"/>
          <w:sz w:val="24"/>
          <w:szCs w:val="24"/>
        </w:rPr>
      </w:pPr>
      <w:r w:rsidRPr="000F6594">
        <w:rPr>
          <w:rFonts w:cs="UnitRoundedOT-Light"/>
          <w:b/>
          <w:sz w:val="24"/>
          <w:szCs w:val="24"/>
        </w:rPr>
        <w:t>L’existence d’interventions ou de mesures réduisant la charge financière de l’employeur</w:t>
      </w:r>
      <w:r w:rsidRPr="000F6594">
        <w:rPr>
          <w:rFonts w:cs="UnitRoundedOT-Light"/>
          <w:sz w:val="24"/>
          <w:szCs w:val="24"/>
        </w:rPr>
        <w:t xml:space="preserve"> : les interventions ou mesures qui réduisent la charge financière de l’employeur auront une influence sur la détermination du caractère raisonnable. Exemple : il est raisonnable de désigner une personne dans l’entreprise qui soit chargée du soutien ou de l’accompagnement d’une personne handicapée lorsque ce tutorat est financé par une agence régionale.</w:t>
      </w:r>
    </w:p>
    <w:p w14:paraId="7DC03B04" w14:textId="77777777" w:rsidR="00D41369" w:rsidRPr="00E51593" w:rsidRDefault="00D41369" w:rsidP="00E51593">
      <w:pPr>
        <w:spacing w:after="0" w:line="240" w:lineRule="auto"/>
        <w:jc w:val="both"/>
        <w:rPr>
          <w:rFonts w:cs="UnitRoundedOT-Light"/>
          <w:sz w:val="24"/>
          <w:szCs w:val="24"/>
        </w:rPr>
      </w:pPr>
    </w:p>
    <w:p w14:paraId="7DC03B05" w14:textId="77777777" w:rsidR="00D41369" w:rsidRPr="00E51593" w:rsidRDefault="00D41369" w:rsidP="00E51593">
      <w:pPr>
        <w:pStyle w:val="ListParagraph"/>
        <w:numPr>
          <w:ilvl w:val="0"/>
          <w:numId w:val="6"/>
        </w:numPr>
        <w:spacing w:after="0" w:line="240" w:lineRule="auto"/>
        <w:jc w:val="both"/>
        <w:rPr>
          <w:rFonts w:cs="UnitRoundedOT-Light"/>
          <w:sz w:val="24"/>
          <w:szCs w:val="24"/>
        </w:rPr>
      </w:pPr>
      <w:r w:rsidRPr="000F6594">
        <w:rPr>
          <w:rFonts w:cs="UnitRoundedOT-Light"/>
          <w:b/>
          <w:sz w:val="24"/>
          <w:szCs w:val="24"/>
        </w:rPr>
        <w:t>L’impact sur l’organisation</w:t>
      </w:r>
      <w:r w:rsidRPr="00E51593">
        <w:rPr>
          <w:rFonts w:cs="UnitRoundedOT-Light"/>
          <w:sz w:val="24"/>
          <w:szCs w:val="24"/>
        </w:rPr>
        <w:t xml:space="preserve"> : l’aménagement ne doit pas désorganiser de manière disproportionnée le fonctionnement de l’entreprise. Exemple : lorsqu’une auxiliaire de soins souffrant de problèmes de dos ne peut plus porter des charges lourdes, l’employeur, s’il dispose de personnel en suffisance, peut revoir la répartition des tâches entre travailleurs et éviter de lui confier des patients dont les soins nécessitent des manutentions trop lourdes. Mais dans le cas d’un employé d’une entreprise de titres-services, qui travaille seul au domicile des clients, les tâches ne pourront être réparties sur d’autres travailleurs, il sera moins facile de lui permettre de ne pas porter de charges.</w:t>
      </w:r>
    </w:p>
    <w:p w14:paraId="7DC03B06" w14:textId="77777777" w:rsidR="00D41369" w:rsidRPr="00E51593" w:rsidRDefault="00D41369" w:rsidP="00E51593">
      <w:pPr>
        <w:spacing w:after="0" w:line="240" w:lineRule="auto"/>
        <w:jc w:val="both"/>
        <w:rPr>
          <w:rFonts w:cs="UnitRoundedOT-Light"/>
          <w:sz w:val="24"/>
          <w:szCs w:val="24"/>
        </w:rPr>
      </w:pPr>
    </w:p>
    <w:p w14:paraId="7DC03B08" w14:textId="0F440E49" w:rsidR="009D24A9" w:rsidRPr="000F6594" w:rsidRDefault="009D24A9" w:rsidP="00E51593">
      <w:pPr>
        <w:pStyle w:val="Pa22"/>
        <w:numPr>
          <w:ilvl w:val="0"/>
          <w:numId w:val="6"/>
        </w:numPr>
        <w:spacing w:line="240" w:lineRule="auto"/>
        <w:jc w:val="both"/>
        <w:rPr>
          <w:rFonts w:asciiTheme="minorHAnsi" w:hAnsiTheme="minorHAnsi" w:cs="UnitRoundedOT-Light"/>
        </w:rPr>
      </w:pPr>
      <w:r w:rsidRPr="000F6594">
        <w:rPr>
          <w:rFonts w:asciiTheme="minorHAnsi" w:hAnsiTheme="minorHAnsi" w:cs="UnitRoundedOT-Light"/>
          <w:b/>
        </w:rPr>
        <w:t>Un aménagement coûteux mais utilisé souvent ou pour une longue durée</w:t>
      </w:r>
      <w:r w:rsidRPr="000F6594">
        <w:rPr>
          <w:rFonts w:asciiTheme="minorHAnsi" w:hAnsiTheme="minorHAnsi" w:cs="UnitRoundedOT-Light"/>
        </w:rPr>
        <w:t xml:space="preserve"> sera</w:t>
      </w:r>
      <w:r w:rsidR="000F6594" w:rsidRPr="000F6594">
        <w:rPr>
          <w:rFonts w:asciiTheme="minorHAnsi" w:hAnsiTheme="minorHAnsi" w:cs="UnitRoundedOT-Light"/>
        </w:rPr>
        <w:t xml:space="preserve"> </w:t>
      </w:r>
      <w:r w:rsidRPr="000F6594">
        <w:rPr>
          <w:rFonts w:asciiTheme="minorHAnsi" w:hAnsiTheme="minorHAnsi" w:cs="UnitRoundedOT-Light"/>
        </w:rPr>
        <w:t>plus vite considéré comme raisonnable. Exemple : changer les programmes informatiques de l’entreprise peut être un aménagement raisonnable pour un employé aveugle qui a un contrat à durée déterminée d’un an mais pas pour un travailleur qui a un contrat de remplacement d'un mois.</w:t>
      </w:r>
    </w:p>
    <w:p w14:paraId="7DC03B09" w14:textId="77777777" w:rsidR="009D24A9" w:rsidRPr="00E51593" w:rsidRDefault="009D24A9" w:rsidP="00E51593">
      <w:pPr>
        <w:pStyle w:val="Default"/>
        <w:jc w:val="both"/>
        <w:rPr>
          <w:color w:val="auto"/>
        </w:rPr>
      </w:pPr>
    </w:p>
    <w:p w14:paraId="7DC03B0A" w14:textId="77777777" w:rsidR="00D41369" w:rsidRPr="00E51593" w:rsidRDefault="009D24A9" w:rsidP="00E51593">
      <w:pPr>
        <w:pStyle w:val="Pa22"/>
        <w:numPr>
          <w:ilvl w:val="0"/>
          <w:numId w:val="6"/>
        </w:numPr>
        <w:spacing w:line="240" w:lineRule="auto"/>
        <w:jc w:val="both"/>
        <w:rPr>
          <w:rFonts w:asciiTheme="minorHAnsi" w:hAnsiTheme="minorHAnsi" w:cs="UnitRoundedOT-Light"/>
        </w:rPr>
      </w:pPr>
      <w:r w:rsidRPr="000F6594">
        <w:rPr>
          <w:rFonts w:asciiTheme="minorHAnsi" w:hAnsiTheme="minorHAnsi" w:cs="UnitRoundedOT-Light"/>
          <w:b/>
        </w:rPr>
        <w:t>L’impact de l’aménagement sur l’environnement et les autres travailleurs</w:t>
      </w:r>
      <w:r w:rsidRPr="00E51593">
        <w:rPr>
          <w:rFonts w:asciiTheme="minorHAnsi" w:hAnsiTheme="minorHAnsi" w:cs="UnitRoundedOT-Light"/>
        </w:rPr>
        <w:t xml:space="preserve"> : l’aménagement sera plus vite raisonnable s’il est profitable pour les autres travailleurs. Exemple: l'installation d'une rampe d'accès améliore l'accès pour les personnes en chaise roulante mais aussi le confort de l'ensemble des travailleurs (et des livreurs de fournitures).</w:t>
      </w:r>
    </w:p>
    <w:p w14:paraId="7DC03B0B" w14:textId="77777777" w:rsidR="009D24A9" w:rsidRPr="00E51593" w:rsidRDefault="009D24A9" w:rsidP="00E51593">
      <w:pPr>
        <w:pStyle w:val="Default"/>
        <w:jc w:val="both"/>
        <w:rPr>
          <w:color w:val="auto"/>
        </w:rPr>
      </w:pPr>
    </w:p>
    <w:p w14:paraId="7DC03B0C" w14:textId="77777777" w:rsidR="009D24A9" w:rsidRPr="00E51593" w:rsidRDefault="009D24A9" w:rsidP="00E51593">
      <w:pPr>
        <w:pStyle w:val="Default"/>
        <w:numPr>
          <w:ilvl w:val="0"/>
          <w:numId w:val="6"/>
        </w:numPr>
        <w:jc w:val="both"/>
        <w:rPr>
          <w:rFonts w:asciiTheme="minorHAnsi" w:hAnsiTheme="minorHAnsi" w:cs="UnitRoundedOT-Light"/>
          <w:color w:val="auto"/>
        </w:rPr>
      </w:pPr>
      <w:r w:rsidRPr="000F6594">
        <w:rPr>
          <w:rFonts w:asciiTheme="minorHAnsi" w:hAnsiTheme="minorHAnsi" w:cs="UnitRoundedOT-Light"/>
          <w:b/>
          <w:color w:val="auto"/>
        </w:rPr>
        <w:t>L’absence ou non d’alternatives</w:t>
      </w:r>
      <w:r w:rsidRPr="00E51593">
        <w:rPr>
          <w:rFonts w:asciiTheme="minorHAnsi" w:hAnsiTheme="minorHAnsi" w:cs="UnitRoundedOT-Light"/>
          <w:color w:val="auto"/>
        </w:rPr>
        <w:t xml:space="preserve"> : un aménagement sera plus vite considéré comme raisonnable lorsqu’il est inévitable pour cause d’absence d’alternatives équivalentes. Exemple : une personne sourde a besoin d’un interprète en langue des signes lors de son entretien d’embauche. Il n’existe pas d’autre alternative qui lui permette de bien défendre sa candidature, de comprendre les questions posées et suivre de manière complète et détaillée ces discussions.</w:t>
      </w:r>
    </w:p>
    <w:p w14:paraId="7DC03B0D" w14:textId="77777777" w:rsidR="009D24A9" w:rsidRPr="00E51593" w:rsidRDefault="009D24A9" w:rsidP="00E51593">
      <w:pPr>
        <w:pStyle w:val="ListParagraph"/>
        <w:jc w:val="both"/>
        <w:rPr>
          <w:rFonts w:cs="UnitRoundedOT-Light"/>
        </w:rPr>
      </w:pPr>
    </w:p>
    <w:p w14:paraId="7DC03B0E" w14:textId="77777777" w:rsidR="009D24A9" w:rsidRPr="000F6594" w:rsidRDefault="008802AC" w:rsidP="00E51593">
      <w:pPr>
        <w:pStyle w:val="Heading1"/>
        <w:jc w:val="both"/>
        <w:rPr>
          <w:rStyle w:val="A0"/>
          <w:rFonts w:asciiTheme="minorHAnsi" w:hAnsiTheme="minorHAnsi" w:cstheme="minorBidi"/>
          <w:color w:val="auto"/>
          <w:sz w:val="48"/>
          <w:szCs w:val="48"/>
        </w:rPr>
      </w:pPr>
      <w:bookmarkStart w:id="8" w:name="_Toc474137161"/>
      <w:r w:rsidRPr="000F6594">
        <w:rPr>
          <w:rStyle w:val="A0"/>
          <w:rFonts w:asciiTheme="minorHAnsi" w:hAnsiTheme="minorHAnsi" w:cstheme="minorBidi"/>
          <w:color w:val="auto"/>
          <w:sz w:val="48"/>
          <w:szCs w:val="48"/>
        </w:rPr>
        <w:lastRenderedPageBreak/>
        <w:t>Les aménagements raisonnables en pratique</w:t>
      </w:r>
      <w:bookmarkEnd w:id="8"/>
    </w:p>
    <w:p w14:paraId="7DC03B0F" w14:textId="77777777" w:rsidR="005F5FAA" w:rsidRPr="00E51593" w:rsidRDefault="005F5FAA" w:rsidP="00E51593">
      <w:pPr>
        <w:autoSpaceDE w:val="0"/>
        <w:autoSpaceDN w:val="0"/>
        <w:adjustRightInd w:val="0"/>
        <w:spacing w:after="0" w:line="240" w:lineRule="auto"/>
        <w:jc w:val="both"/>
      </w:pPr>
    </w:p>
    <w:p w14:paraId="7DC03B10" w14:textId="77777777" w:rsidR="005F5FAA" w:rsidRPr="00E51593" w:rsidRDefault="005F5FAA" w:rsidP="00E51593">
      <w:pPr>
        <w:autoSpaceDE w:val="0"/>
        <w:autoSpaceDN w:val="0"/>
        <w:adjustRightInd w:val="0"/>
        <w:spacing w:after="0" w:line="240" w:lineRule="auto"/>
        <w:jc w:val="both"/>
        <w:rPr>
          <w:rFonts w:cs="UnitRoundedOT-Light"/>
          <w:sz w:val="24"/>
          <w:szCs w:val="24"/>
        </w:rPr>
      </w:pPr>
      <w:r w:rsidRPr="00E51593">
        <w:rPr>
          <w:rFonts w:cs="UnitRoundedOT-Light"/>
          <w:sz w:val="24"/>
          <w:szCs w:val="24"/>
        </w:rPr>
        <w:t>Dans le secteur de l’emploi, l'obligation de prévoir des aménagements raisonnables pour les personnes handicapées est valable dans toutes les relations de travail, qu’elles concernent les travailleurs salariés, les apprentis, les volontaires, les indépendants aussi bien dans l’emploi ordinaire (secteur privé ou secteur public) que dans les entreprises de travail adapté.</w:t>
      </w:r>
    </w:p>
    <w:p w14:paraId="7DC03B11" w14:textId="77777777" w:rsidR="005F5FAA" w:rsidRPr="00E51593" w:rsidRDefault="005F5FAA" w:rsidP="00E51593">
      <w:pPr>
        <w:spacing w:after="0" w:line="240" w:lineRule="auto"/>
        <w:jc w:val="both"/>
        <w:rPr>
          <w:rFonts w:cs="UnitRoundedOT-Light"/>
          <w:sz w:val="24"/>
          <w:szCs w:val="24"/>
        </w:rPr>
      </w:pPr>
      <w:r w:rsidRPr="00E51593">
        <w:rPr>
          <w:rFonts w:cs="UnitRoundedOT-Light"/>
          <w:sz w:val="24"/>
          <w:szCs w:val="24"/>
        </w:rPr>
        <w:t>Les personnes handicapées peuvent également demander des aménagements raisonnables à différents moments : dès la procédure de sélection, lors de l'embauche, en cours de carrière que ce soit pour assister à une formation, pour participer à une procédure de promotion, lors d’un retour au travail après une incapacité de longue durée…</w:t>
      </w:r>
    </w:p>
    <w:p w14:paraId="7DC03B12" w14:textId="77777777" w:rsidR="005F5FAA" w:rsidRPr="00E51593" w:rsidRDefault="005F5FAA" w:rsidP="00E51593">
      <w:pPr>
        <w:spacing w:after="0" w:line="240" w:lineRule="auto"/>
        <w:jc w:val="both"/>
        <w:rPr>
          <w:rFonts w:cs="UnitRoundedOT-Light"/>
          <w:sz w:val="24"/>
          <w:szCs w:val="24"/>
        </w:rPr>
      </w:pPr>
    </w:p>
    <w:p w14:paraId="7DC03B13" w14:textId="77777777" w:rsidR="005F5FAA" w:rsidRPr="00E51593" w:rsidRDefault="005F5FAA" w:rsidP="00E51593">
      <w:pPr>
        <w:pStyle w:val="Heading2"/>
        <w:numPr>
          <w:ilvl w:val="0"/>
          <w:numId w:val="8"/>
        </w:numPr>
        <w:jc w:val="both"/>
        <w:rPr>
          <w:color w:val="auto"/>
        </w:rPr>
      </w:pPr>
      <w:bookmarkStart w:id="9" w:name="_Toc474137162"/>
      <w:r w:rsidRPr="00E51593">
        <w:rPr>
          <w:color w:val="auto"/>
        </w:rPr>
        <w:t>Comment mettre en place des aménagements raisonnables ?</w:t>
      </w:r>
      <w:bookmarkEnd w:id="9"/>
    </w:p>
    <w:p w14:paraId="7DC03B14" w14:textId="77777777" w:rsidR="005F5FAA" w:rsidRPr="00E51593" w:rsidRDefault="005F5FAA" w:rsidP="00E51593">
      <w:pPr>
        <w:spacing w:after="0" w:line="240" w:lineRule="auto"/>
        <w:jc w:val="both"/>
        <w:rPr>
          <w:rFonts w:cs="UnitRoundedOT-Light"/>
          <w:sz w:val="24"/>
          <w:szCs w:val="24"/>
        </w:rPr>
      </w:pPr>
    </w:p>
    <w:p w14:paraId="7DC03B15" w14:textId="77777777" w:rsidR="005F5FAA" w:rsidRPr="00E51593" w:rsidRDefault="00285B43" w:rsidP="00E51593">
      <w:pPr>
        <w:spacing w:after="0" w:line="240" w:lineRule="auto"/>
        <w:jc w:val="both"/>
        <w:rPr>
          <w:rFonts w:cs="UnitRoundedOT-Light"/>
          <w:sz w:val="24"/>
          <w:szCs w:val="24"/>
        </w:rPr>
      </w:pPr>
      <w:r w:rsidRPr="000F6594">
        <w:rPr>
          <w:rFonts w:cs="UnitRoundedOT-Light"/>
          <w:b/>
          <w:sz w:val="24"/>
          <w:szCs w:val="24"/>
        </w:rPr>
        <w:t>La législation ne prévoit pas de procédure précise pour demander ou prévoir des aménagements raisonnables</w:t>
      </w:r>
      <w:r w:rsidRPr="00E51593">
        <w:rPr>
          <w:rFonts w:cs="UnitRoundedOT-Light"/>
          <w:sz w:val="24"/>
          <w:szCs w:val="24"/>
        </w:rPr>
        <w:t>. L’initiative peut venir tant du travailleur lui-même que de l’employeur qui constate que le travailleur a des difficultés à accomplir certaines tâches. Les aménagements raisonnables peuvent aussi être proposés par le médecin traitant ou le conseiller en prévention-médecin du travail.</w:t>
      </w:r>
    </w:p>
    <w:p w14:paraId="7DC03B16" w14:textId="77777777" w:rsidR="00285B43" w:rsidRPr="00E51593" w:rsidRDefault="00285B43" w:rsidP="00E51593">
      <w:pPr>
        <w:pStyle w:val="Pa24"/>
        <w:spacing w:after="100"/>
        <w:ind w:right="440"/>
        <w:jc w:val="both"/>
        <w:rPr>
          <w:rFonts w:asciiTheme="minorHAnsi" w:hAnsiTheme="minorHAnsi" w:cs="UnitRoundedOT-Light"/>
        </w:rPr>
      </w:pPr>
    </w:p>
    <w:p w14:paraId="7DC03B17" w14:textId="77777777" w:rsidR="00285B43" w:rsidRPr="00E51593" w:rsidRDefault="00285B43" w:rsidP="00E51593">
      <w:pPr>
        <w:pStyle w:val="Pa24"/>
        <w:spacing w:after="100"/>
        <w:ind w:right="440"/>
        <w:jc w:val="both"/>
        <w:rPr>
          <w:rFonts w:asciiTheme="minorHAnsi" w:hAnsiTheme="minorHAnsi" w:cs="UnitRoundedOT-Light"/>
        </w:rPr>
      </w:pPr>
      <w:r w:rsidRPr="00453667">
        <w:rPr>
          <w:rFonts w:asciiTheme="minorHAnsi" w:hAnsiTheme="minorHAnsi" w:cs="UnitRoundedOT-Light"/>
          <w:b/>
        </w:rPr>
        <w:t>Une bonne communication</w:t>
      </w:r>
      <w:r w:rsidRPr="00E51593">
        <w:rPr>
          <w:rFonts w:asciiTheme="minorHAnsi" w:hAnsiTheme="minorHAnsi" w:cs="UnitRoundedOT-Light"/>
        </w:rPr>
        <w:t xml:space="preserve"> entre tous les acteurs concernés est nécessaire afin de lever tous les « a priori » qui peuvent exister autour des situations de handicap.</w:t>
      </w:r>
    </w:p>
    <w:p w14:paraId="7DC03B18" w14:textId="77777777" w:rsidR="00285B43" w:rsidRPr="00E51593" w:rsidRDefault="00285B43" w:rsidP="00E51593">
      <w:pPr>
        <w:pStyle w:val="Pa25"/>
        <w:numPr>
          <w:ilvl w:val="0"/>
          <w:numId w:val="9"/>
        </w:numPr>
        <w:spacing w:line="240" w:lineRule="auto"/>
        <w:ind w:left="1066" w:hanging="709"/>
        <w:jc w:val="both"/>
        <w:rPr>
          <w:rFonts w:asciiTheme="minorHAnsi" w:hAnsiTheme="minorHAnsi" w:cs="UnitRoundedOT-Light"/>
        </w:rPr>
      </w:pPr>
      <w:r w:rsidRPr="00E51593">
        <w:rPr>
          <w:rFonts w:asciiTheme="minorHAnsi" w:hAnsiTheme="minorHAnsi" w:cs="UnitRoundedOT-Light"/>
        </w:rPr>
        <w:t>Le dialogue doit partir des besoins concrets du travailleur pour exercer sa fonction et des conséquences du handicap sur le travail à effectuer. Pour cela, il n’est pas nécessaire de dévoiler le dossier médical et/ou le diagnostic du travailleur. Ces données sont protégées par la loi relative à la protection de la vie privée et ne doivent être communiquées qu’au médecin du travail.</w:t>
      </w:r>
    </w:p>
    <w:p w14:paraId="7DC03B19" w14:textId="77777777" w:rsidR="00A4120A" w:rsidRPr="00E51593" w:rsidRDefault="00A4120A" w:rsidP="00E51593">
      <w:pPr>
        <w:pStyle w:val="Default"/>
        <w:jc w:val="both"/>
        <w:rPr>
          <w:color w:val="auto"/>
        </w:rPr>
      </w:pPr>
    </w:p>
    <w:p w14:paraId="7DC03B1A" w14:textId="77777777" w:rsidR="006F4353" w:rsidRPr="00E51593" w:rsidRDefault="00285B43" w:rsidP="00E51593">
      <w:pPr>
        <w:pStyle w:val="ListParagraph"/>
        <w:numPr>
          <w:ilvl w:val="0"/>
          <w:numId w:val="9"/>
        </w:numPr>
        <w:spacing w:after="0" w:line="240" w:lineRule="auto"/>
        <w:ind w:left="1066" w:hanging="709"/>
        <w:jc w:val="both"/>
        <w:rPr>
          <w:rFonts w:cs="UnitRoundedOT-Light"/>
          <w:sz w:val="24"/>
          <w:szCs w:val="24"/>
        </w:rPr>
      </w:pPr>
      <w:r w:rsidRPr="00E51593">
        <w:rPr>
          <w:rFonts w:cs="UnitRoundedOT-Light"/>
          <w:sz w:val="24"/>
          <w:szCs w:val="24"/>
        </w:rPr>
        <w:t>Le travailleur et l’employeur (ou le responsable direct), avec l’aide des personnes-ressources, examinent ensemble les différents aménagements possibles susceptibles de répondre le plus adéquatement aux besoins du travailleur. Il convient ici de garder à l’esprit les critères d’un bon aménagement : efficacité, participation égale, utilisation autonome, respect de la sécurité et de la dignité.</w:t>
      </w:r>
      <w:r w:rsidR="006F4353" w:rsidRPr="00E51593">
        <w:rPr>
          <w:rFonts w:cs="UnitRoundedOT-Light"/>
          <w:sz w:val="24"/>
          <w:szCs w:val="24"/>
        </w:rPr>
        <w:t xml:space="preserve"> </w:t>
      </w:r>
    </w:p>
    <w:p w14:paraId="7DC03B1B" w14:textId="77777777" w:rsidR="00A4120A" w:rsidRPr="00E51593" w:rsidRDefault="00A4120A" w:rsidP="00E51593">
      <w:pPr>
        <w:spacing w:after="0" w:line="240" w:lineRule="auto"/>
        <w:jc w:val="both"/>
        <w:rPr>
          <w:rFonts w:cs="UnitRoundedOT-Light"/>
          <w:sz w:val="24"/>
          <w:szCs w:val="24"/>
        </w:rPr>
      </w:pPr>
    </w:p>
    <w:p w14:paraId="7DC03B1C" w14:textId="77777777" w:rsidR="00285B43" w:rsidRPr="00E51593" w:rsidRDefault="00285B43" w:rsidP="00E51593">
      <w:pPr>
        <w:pStyle w:val="ListParagraph"/>
        <w:numPr>
          <w:ilvl w:val="0"/>
          <w:numId w:val="9"/>
        </w:numPr>
        <w:spacing w:after="0" w:line="240" w:lineRule="auto"/>
        <w:ind w:left="1066" w:hanging="709"/>
        <w:jc w:val="both"/>
        <w:rPr>
          <w:rFonts w:cs="UnitRoundedOT-Light"/>
          <w:sz w:val="24"/>
          <w:szCs w:val="24"/>
        </w:rPr>
      </w:pPr>
      <w:r w:rsidRPr="00E51593">
        <w:rPr>
          <w:rFonts w:cs="UnitRoundedOT-Light"/>
          <w:sz w:val="24"/>
          <w:szCs w:val="24"/>
        </w:rPr>
        <w:t>Ensuite, il convient d’étudier le caractère raisonnable des aménagements retenus en explorant les différentes aides disponibles pour leur financement et en tenant compte des possibilités et limites de l’entreprise en termes financiers et organisationnels.</w:t>
      </w:r>
    </w:p>
    <w:p w14:paraId="7DC03B1D" w14:textId="77777777" w:rsidR="00A4120A" w:rsidRPr="00E51593" w:rsidRDefault="00A4120A" w:rsidP="00E51593">
      <w:pPr>
        <w:spacing w:after="0" w:line="240" w:lineRule="auto"/>
        <w:jc w:val="both"/>
        <w:rPr>
          <w:rFonts w:cs="UnitRoundedOT-Light"/>
          <w:sz w:val="24"/>
          <w:szCs w:val="24"/>
        </w:rPr>
      </w:pPr>
    </w:p>
    <w:p w14:paraId="7DC03B1E" w14:textId="77777777" w:rsidR="00285B43" w:rsidRPr="00E51593" w:rsidRDefault="00285B43" w:rsidP="00E51593">
      <w:pPr>
        <w:pStyle w:val="Pa25"/>
        <w:numPr>
          <w:ilvl w:val="0"/>
          <w:numId w:val="9"/>
        </w:numPr>
        <w:spacing w:line="240" w:lineRule="auto"/>
        <w:ind w:left="1066" w:hanging="709"/>
        <w:jc w:val="both"/>
        <w:rPr>
          <w:rFonts w:asciiTheme="minorHAnsi" w:hAnsiTheme="minorHAnsi" w:cs="UnitRoundedOT-Light"/>
        </w:rPr>
      </w:pPr>
      <w:r w:rsidRPr="00E51593">
        <w:rPr>
          <w:rFonts w:asciiTheme="minorHAnsi" w:hAnsiTheme="minorHAnsi" w:cs="UnitRoundedOT-Light"/>
        </w:rPr>
        <w:t>Le choix des aménagements raisonnables retenus est idéalement formalisé par écrit, afin que chaque acteur concerné sache clairement ce qui est attendu de lui.</w:t>
      </w:r>
    </w:p>
    <w:p w14:paraId="7DC03B1F" w14:textId="77777777" w:rsidR="00A4120A" w:rsidRPr="00E51593" w:rsidRDefault="00A4120A" w:rsidP="00E51593">
      <w:pPr>
        <w:pStyle w:val="Default"/>
        <w:jc w:val="both"/>
        <w:rPr>
          <w:color w:val="auto"/>
        </w:rPr>
      </w:pPr>
    </w:p>
    <w:p w14:paraId="7DC03B20" w14:textId="77777777" w:rsidR="00285B43" w:rsidRPr="00E51593" w:rsidRDefault="00285B43" w:rsidP="00E51593">
      <w:pPr>
        <w:pStyle w:val="Pa25"/>
        <w:numPr>
          <w:ilvl w:val="0"/>
          <w:numId w:val="9"/>
        </w:numPr>
        <w:spacing w:line="240" w:lineRule="auto"/>
        <w:ind w:left="1066" w:hanging="709"/>
        <w:jc w:val="both"/>
        <w:rPr>
          <w:rFonts w:asciiTheme="minorHAnsi" w:hAnsiTheme="minorHAnsi" w:cs="UnitRoundedOT-Light"/>
        </w:rPr>
      </w:pPr>
      <w:r w:rsidRPr="00E51593">
        <w:rPr>
          <w:rFonts w:asciiTheme="minorHAnsi" w:hAnsiTheme="minorHAnsi" w:cs="UnitRoundedOT-Light"/>
        </w:rPr>
        <w:lastRenderedPageBreak/>
        <w:t>Une fois un accord obtenu sur les aménagements raisonnables, il est recommandé d’en informer les collègues afin d’éviter d’éventuels malentendus (sauf si la personne handicapée ne le souhaite pas).</w:t>
      </w:r>
    </w:p>
    <w:p w14:paraId="7DC03B21" w14:textId="77777777" w:rsidR="00A4120A" w:rsidRPr="00E51593" w:rsidRDefault="00A4120A" w:rsidP="00E51593">
      <w:pPr>
        <w:pStyle w:val="Default"/>
        <w:jc w:val="both"/>
        <w:rPr>
          <w:color w:val="auto"/>
        </w:rPr>
      </w:pPr>
    </w:p>
    <w:p w14:paraId="7DC03B22" w14:textId="77777777" w:rsidR="00285B43" w:rsidRPr="00E51593" w:rsidRDefault="00285B43" w:rsidP="00E51593">
      <w:pPr>
        <w:pStyle w:val="ListParagraph"/>
        <w:numPr>
          <w:ilvl w:val="0"/>
          <w:numId w:val="9"/>
        </w:numPr>
        <w:spacing w:after="0" w:line="240" w:lineRule="auto"/>
        <w:ind w:left="1066" w:hanging="709"/>
        <w:jc w:val="both"/>
        <w:rPr>
          <w:rFonts w:cs="UnitRoundedOT-Light"/>
          <w:sz w:val="24"/>
          <w:szCs w:val="24"/>
        </w:rPr>
      </w:pPr>
      <w:r w:rsidRPr="00E51593">
        <w:rPr>
          <w:rFonts w:cs="UnitRoundedOT-Light"/>
          <w:sz w:val="24"/>
          <w:szCs w:val="24"/>
        </w:rPr>
        <w:t>Par la suite, il pourra être utile de se réunir à intervalles réguliers pour évaluer si les aménagements raisonnables sont toujours adéquats et procéder aux ajustements nécessaires.</w:t>
      </w:r>
    </w:p>
    <w:p w14:paraId="7DC03B23" w14:textId="77777777" w:rsidR="00285B43" w:rsidRPr="00E51593" w:rsidRDefault="00285B43" w:rsidP="00E51593">
      <w:pPr>
        <w:pStyle w:val="Heading2"/>
        <w:numPr>
          <w:ilvl w:val="0"/>
          <w:numId w:val="8"/>
        </w:numPr>
        <w:jc w:val="both"/>
        <w:rPr>
          <w:color w:val="auto"/>
        </w:rPr>
      </w:pPr>
      <w:bookmarkStart w:id="10" w:name="_Toc474137163"/>
      <w:r w:rsidRPr="00E51593">
        <w:rPr>
          <w:color w:val="auto"/>
        </w:rPr>
        <w:t>Quelles personnes-ressources ?</w:t>
      </w:r>
      <w:bookmarkEnd w:id="10"/>
    </w:p>
    <w:p w14:paraId="7DC03B24" w14:textId="77777777" w:rsidR="007B7EE4" w:rsidRPr="00E51593" w:rsidRDefault="007B7EE4" w:rsidP="00E51593">
      <w:pPr>
        <w:jc w:val="both"/>
      </w:pPr>
    </w:p>
    <w:p w14:paraId="7DC03B25" w14:textId="77777777" w:rsidR="007B7EE4" w:rsidRPr="00E51593" w:rsidRDefault="007B7EE4" w:rsidP="00E51593">
      <w:pPr>
        <w:pStyle w:val="Pa8"/>
        <w:ind w:right="1120"/>
        <w:jc w:val="both"/>
        <w:rPr>
          <w:rFonts w:asciiTheme="minorHAnsi" w:hAnsiTheme="minorHAnsi" w:cs="UnitRoundedOT-Light"/>
        </w:rPr>
      </w:pPr>
      <w:r w:rsidRPr="00E51593">
        <w:rPr>
          <w:rFonts w:asciiTheme="minorHAnsi" w:hAnsiTheme="minorHAnsi" w:cs="UnitRoundedOT-Light"/>
        </w:rPr>
        <w:t xml:space="preserve">Afin de trouver les meilleurs aménagements possibles pour répondre aux besoins de la personne en situation de handicap, le travailleur et/ou l’employeur ne doivent pas hésiter à faire appel à une ou plusieurs personnes-ressources en interne et/ou en externe. Celles-ci peuvent intervenir à différents moments en fonction de la situation individuelle : </w:t>
      </w:r>
    </w:p>
    <w:p w14:paraId="7DC03B26" w14:textId="77777777" w:rsidR="00B74724" w:rsidRPr="00E51593" w:rsidRDefault="00B74724" w:rsidP="00E51593">
      <w:pPr>
        <w:pStyle w:val="Default"/>
        <w:jc w:val="both"/>
        <w:rPr>
          <w:color w:val="auto"/>
        </w:rPr>
      </w:pPr>
    </w:p>
    <w:p w14:paraId="7DC03B27" w14:textId="77777777" w:rsidR="007B7EE4" w:rsidRPr="00E51593" w:rsidRDefault="007B7EE4" w:rsidP="00E51593">
      <w:pPr>
        <w:pStyle w:val="Pa26"/>
        <w:numPr>
          <w:ilvl w:val="0"/>
          <w:numId w:val="10"/>
        </w:numPr>
        <w:ind w:right="1120"/>
        <w:jc w:val="both"/>
        <w:rPr>
          <w:rFonts w:asciiTheme="minorHAnsi" w:hAnsiTheme="minorHAnsi" w:cs="UnitRoundedOT-Light"/>
        </w:rPr>
      </w:pPr>
      <w:r w:rsidRPr="00E51593">
        <w:rPr>
          <w:rFonts w:asciiTheme="minorHAnsi" w:hAnsiTheme="minorHAnsi" w:cs="UnitRoundedOT-Light"/>
        </w:rPr>
        <w:t>au moment de l’embauche, après un accident professionnel ou de vie privée,</w:t>
      </w:r>
    </w:p>
    <w:p w14:paraId="7DC03B28" w14:textId="77777777" w:rsidR="007B7EE4" w:rsidRPr="00E51593" w:rsidRDefault="007B7EE4" w:rsidP="00E51593">
      <w:pPr>
        <w:pStyle w:val="Pa26"/>
        <w:numPr>
          <w:ilvl w:val="0"/>
          <w:numId w:val="10"/>
        </w:numPr>
        <w:ind w:right="1120"/>
        <w:jc w:val="both"/>
        <w:rPr>
          <w:rFonts w:asciiTheme="minorHAnsi" w:hAnsiTheme="minorHAnsi" w:cs="UnitRoundedOT-Light"/>
        </w:rPr>
      </w:pPr>
      <w:r w:rsidRPr="00E51593">
        <w:rPr>
          <w:rFonts w:asciiTheme="minorHAnsi" w:hAnsiTheme="minorHAnsi" w:cs="UnitRoundedOT-Light"/>
        </w:rPr>
        <w:t xml:space="preserve">après un congé maladie de longue durée ; </w:t>
      </w:r>
    </w:p>
    <w:p w14:paraId="7DC03B29" w14:textId="77777777" w:rsidR="007B7EE4" w:rsidRPr="00E51593" w:rsidRDefault="007B7EE4" w:rsidP="00E51593">
      <w:pPr>
        <w:pStyle w:val="Pa26"/>
        <w:numPr>
          <w:ilvl w:val="0"/>
          <w:numId w:val="10"/>
        </w:numPr>
        <w:ind w:right="1120"/>
        <w:jc w:val="both"/>
        <w:rPr>
          <w:rFonts w:asciiTheme="minorHAnsi" w:hAnsiTheme="minorHAnsi" w:cs="UnitRoundedOT-Light"/>
        </w:rPr>
      </w:pPr>
      <w:r w:rsidRPr="00E51593">
        <w:rPr>
          <w:rFonts w:asciiTheme="minorHAnsi" w:hAnsiTheme="minorHAnsi" w:cs="UnitRoundedOT-Light"/>
        </w:rPr>
        <w:t xml:space="preserve">pour introduire sa demande d’aménagement raisonnable ; </w:t>
      </w:r>
    </w:p>
    <w:p w14:paraId="7DC03B2A" w14:textId="77777777" w:rsidR="007B7EE4" w:rsidRPr="00E51593" w:rsidRDefault="007B7EE4" w:rsidP="00E51593">
      <w:pPr>
        <w:pStyle w:val="Pa26"/>
        <w:numPr>
          <w:ilvl w:val="0"/>
          <w:numId w:val="10"/>
        </w:numPr>
        <w:ind w:right="1120"/>
        <w:jc w:val="both"/>
        <w:rPr>
          <w:rFonts w:asciiTheme="minorHAnsi" w:hAnsiTheme="minorHAnsi" w:cs="UnitRoundedOT-Light"/>
        </w:rPr>
      </w:pPr>
      <w:r w:rsidRPr="00E51593">
        <w:rPr>
          <w:rFonts w:asciiTheme="minorHAnsi" w:hAnsiTheme="minorHAnsi" w:cs="UnitRoundedOT-Light"/>
        </w:rPr>
        <w:t xml:space="preserve">pour obtenir un conseil ; </w:t>
      </w:r>
    </w:p>
    <w:p w14:paraId="7DC03B2B" w14:textId="77777777" w:rsidR="007B7EE4" w:rsidRPr="00E51593" w:rsidRDefault="007B7EE4" w:rsidP="00E51593">
      <w:pPr>
        <w:pStyle w:val="Pa26"/>
        <w:numPr>
          <w:ilvl w:val="0"/>
          <w:numId w:val="10"/>
        </w:numPr>
        <w:ind w:right="1120"/>
        <w:jc w:val="both"/>
        <w:rPr>
          <w:rFonts w:asciiTheme="minorHAnsi" w:hAnsiTheme="minorHAnsi" w:cs="UnitRoundedOT-Light"/>
        </w:rPr>
      </w:pPr>
      <w:r w:rsidRPr="00E51593">
        <w:rPr>
          <w:rFonts w:asciiTheme="minorHAnsi" w:hAnsiTheme="minorHAnsi" w:cs="UnitRoundedOT-Light"/>
        </w:rPr>
        <w:t xml:space="preserve">lors de la négociation des aménagements raisonnables ; </w:t>
      </w:r>
    </w:p>
    <w:p w14:paraId="7DC03B2C" w14:textId="77777777" w:rsidR="007B7EE4" w:rsidRPr="00E51593" w:rsidRDefault="007B7EE4" w:rsidP="00E51593">
      <w:pPr>
        <w:pStyle w:val="ListParagraph"/>
        <w:numPr>
          <w:ilvl w:val="0"/>
          <w:numId w:val="10"/>
        </w:numPr>
        <w:jc w:val="both"/>
        <w:rPr>
          <w:rFonts w:cs="UnitRoundedOT-Light"/>
          <w:sz w:val="24"/>
          <w:szCs w:val="24"/>
        </w:rPr>
      </w:pPr>
      <w:r w:rsidRPr="00E51593">
        <w:rPr>
          <w:rFonts w:cs="UnitRoundedOT-Light"/>
          <w:sz w:val="24"/>
          <w:szCs w:val="24"/>
        </w:rPr>
        <w:t>en cas de désaccord…</w:t>
      </w:r>
    </w:p>
    <w:p w14:paraId="7DC03B2D" w14:textId="77777777" w:rsidR="00017613" w:rsidRPr="00E51593" w:rsidRDefault="00017613" w:rsidP="00E51593">
      <w:pPr>
        <w:autoSpaceDE w:val="0"/>
        <w:autoSpaceDN w:val="0"/>
        <w:adjustRightInd w:val="0"/>
        <w:spacing w:after="0" w:line="221" w:lineRule="atLeast"/>
        <w:ind w:right="1120"/>
        <w:jc w:val="both"/>
        <w:rPr>
          <w:rFonts w:cs="UnitRoundedOT-Light"/>
          <w:b/>
          <w:sz w:val="24"/>
          <w:szCs w:val="24"/>
        </w:rPr>
      </w:pPr>
      <w:r w:rsidRPr="00E51593">
        <w:rPr>
          <w:rFonts w:cs="UnitRoundedOT-Light"/>
          <w:b/>
          <w:sz w:val="24"/>
          <w:szCs w:val="24"/>
        </w:rPr>
        <w:t>Exemples de personnes-ressources en interne :</w:t>
      </w:r>
    </w:p>
    <w:p w14:paraId="7DC03B2E" w14:textId="77777777" w:rsidR="00017613" w:rsidRPr="00E51593" w:rsidRDefault="00017613"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Service du personnel</w:t>
      </w:r>
    </w:p>
    <w:p w14:paraId="7DC03B2F" w14:textId="77777777" w:rsidR="00017613" w:rsidRPr="00E51593" w:rsidRDefault="00017613"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Service social de l’entreprise</w:t>
      </w:r>
    </w:p>
    <w:p w14:paraId="7DC03B30" w14:textId="77777777" w:rsidR="00017613" w:rsidRPr="00E51593" w:rsidRDefault="00017613"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Disability Manager (personne au sein de l’entreprise chargée de veiller à la réintégration des travailleurs en incapacité)</w:t>
      </w:r>
    </w:p>
    <w:p w14:paraId="7DC03B31" w14:textId="77777777" w:rsidR="00017613" w:rsidRPr="00E51593" w:rsidRDefault="00017613"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Conseiller en prévention</w:t>
      </w:r>
    </w:p>
    <w:p w14:paraId="7DC03B32" w14:textId="77777777" w:rsidR="00017613" w:rsidRPr="00E51593" w:rsidRDefault="00017613"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Médecin du travail</w:t>
      </w:r>
    </w:p>
    <w:p w14:paraId="7DC03B33" w14:textId="77777777" w:rsidR="00017613" w:rsidRPr="00E51593" w:rsidRDefault="00017613"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 xml:space="preserve">Délégué syndical </w:t>
      </w:r>
    </w:p>
    <w:p w14:paraId="7DC03B34" w14:textId="77777777" w:rsidR="007B7EE4" w:rsidRPr="00E51593" w:rsidRDefault="00017613" w:rsidP="00E51593">
      <w:pPr>
        <w:pStyle w:val="ListParagraph"/>
        <w:numPr>
          <w:ilvl w:val="0"/>
          <w:numId w:val="11"/>
        </w:numPr>
        <w:jc w:val="both"/>
        <w:rPr>
          <w:rFonts w:cs="UnitRoundedOT-Light"/>
          <w:sz w:val="24"/>
          <w:szCs w:val="24"/>
        </w:rPr>
      </w:pPr>
      <w:r w:rsidRPr="00E51593">
        <w:rPr>
          <w:rFonts w:cs="UnitRoundedOT-Light"/>
          <w:sz w:val="24"/>
          <w:szCs w:val="24"/>
        </w:rPr>
        <w:t>Personne de confiance</w:t>
      </w:r>
    </w:p>
    <w:p w14:paraId="7DC03B35" w14:textId="77777777" w:rsidR="00B74724" w:rsidRPr="00E51593" w:rsidRDefault="00B74724" w:rsidP="00E51593">
      <w:pPr>
        <w:autoSpaceDE w:val="0"/>
        <w:autoSpaceDN w:val="0"/>
        <w:adjustRightInd w:val="0"/>
        <w:spacing w:after="0" w:line="221" w:lineRule="atLeast"/>
        <w:ind w:right="1120"/>
        <w:jc w:val="both"/>
        <w:rPr>
          <w:rFonts w:cs="UnitRoundedOT-Light"/>
          <w:b/>
          <w:sz w:val="24"/>
          <w:szCs w:val="24"/>
        </w:rPr>
      </w:pPr>
      <w:r w:rsidRPr="00E51593">
        <w:rPr>
          <w:rFonts w:cs="UnitRoundedOT-Light"/>
          <w:b/>
          <w:sz w:val="24"/>
          <w:szCs w:val="24"/>
        </w:rPr>
        <w:t>Exemples de personnes-ressources en externe :</w:t>
      </w:r>
    </w:p>
    <w:p w14:paraId="7DC03B36" w14:textId="77777777" w:rsidR="00B74724" w:rsidRPr="00E51593" w:rsidRDefault="00B74724"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Agences régionales (AViQ, Phare, VDAB, DSL)</w:t>
      </w:r>
    </w:p>
    <w:p w14:paraId="7DC03B37" w14:textId="77777777" w:rsidR="00B74724" w:rsidRPr="00E51593" w:rsidRDefault="00B74724"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Entourage médical, paramédical, psychologique</w:t>
      </w:r>
    </w:p>
    <w:p w14:paraId="7DC03B38" w14:textId="77777777" w:rsidR="00B74724" w:rsidRPr="00E51593" w:rsidRDefault="00B74724"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Ergonome</w:t>
      </w:r>
    </w:p>
    <w:p w14:paraId="7DC03B39" w14:textId="77777777" w:rsidR="00B74724" w:rsidRPr="00E51593" w:rsidRDefault="00B74724"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Association représentative des personnes handicapées et/ou spécialisée en aides techniques</w:t>
      </w:r>
    </w:p>
    <w:p w14:paraId="7DC03B3A" w14:textId="77777777" w:rsidR="00B74724" w:rsidRPr="00E51593" w:rsidRDefault="00B74724"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Organisation experte en accessibilité</w:t>
      </w:r>
    </w:p>
    <w:p w14:paraId="7DC03B3B" w14:textId="77777777" w:rsidR="00B74724" w:rsidRPr="00E51593" w:rsidRDefault="00B74724"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 xml:space="preserve">Jobcoach/agent d’insertion socioprofessionnelle </w:t>
      </w:r>
    </w:p>
    <w:p w14:paraId="7DC03B3C" w14:textId="77777777" w:rsidR="00B74724" w:rsidRPr="00E51593" w:rsidRDefault="00B74724" w:rsidP="00E51593">
      <w:pPr>
        <w:pStyle w:val="ListParagraph"/>
        <w:numPr>
          <w:ilvl w:val="0"/>
          <w:numId w:val="11"/>
        </w:numPr>
        <w:autoSpaceDE w:val="0"/>
        <w:autoSpaceDN w:val="0"/>
        <w:adjustRightInd w:val="0"/>
        <w:spacing w:after="0" w:line="221" w:lineRule="atLeast"/>
        <w:ind w:right="1120"/>
        <w:jc w:val="both"/>
        <w:rPr>
          <w:rFonts w:cs="UnitRoundedOT-Light"/>
          <w:sz w:val="24"/>
          <w:szCs w:val="24"/>
        </w:rPr>
      </w:pPr>
      <w:r w:rsidRPr="00E51593">
        <w:rPr>
          <w:rFonts w:cs="UnitRoundedOT-Light"/>
          <w:sz w:val="24"/>
          <w:szCs w:val="24"/>
        </w:rPr>
        <w:t>Syndicat</w:t>
      </w:r>
    </w:p>
    <w:p w14:paraId="7DC03B3D" w14:textId="77777777" w:rsidR="00B74724" w:rsidRPr="00E51593" w:rsidRDefault="00B74724" w:rsidP="00E51593">
      <w:pPr>
        <w:pStyle w:val="ListParagraph"/>
        <w:numPr>
          <w:ilvl w:val="0"/>
          <w:numId w:val="11"/>
        </w:numPr>
        <w:jc w:val="both"/>
        <w:rPr>
          <w:rFonts w:cs="UnitRoundedOT-Light"/>
          <w:sz w:val="24"/>
          <w:szCs w:val="24"/>
        </w:rPr>
      </w:pPr>
      <w:r w:rsidRPr="00E51593">
        <w:rPr>
          <w:rFonts w:cs="UnitRoundedOT-Light"/>
          <w:sz w:val="24"/>
          <w:szCs w:val="24"/>
        </w:rPr>
        <w:t>Unia</w:t>
      </w:r>
    </w:p>
    <w:p w14:paraId="7DC03B3E" w14:textId="77777777" w:rsidR="001236F2" w:rsidRPr="00453667" w:rsidRDefault="001236F2" w:rsidP="00453667">
      <w:pPr>
        <w:pBdr>
          <w:top w:val="single" w:sz="4" w:space="1" w:color="auto"/>
          <w:left w:val="single" w:sz="4" w:space="4" w:color="auto"/>
          <w:bottom w:val="single" w:sz="4" w:space="1" w:color="auto"/>
          <w:right w:val="single" w:sz="4" w:space="4" w:color="auto"/>
        </w:pBdr>
        <w:jc w:val="both"/>
        <w:rPr>
          <w:b/>
          <w:i/>
          <w:sz w:val="24"/>
          <w:szCs w:val="24"/>
        </w:rPr>
      </w:pPr>
      <w:r w:rsidRPr="00453667">
        <w:rPr>
          <w:rFonts w:cs="UnitRoundedOT-Light"/>
          <w:b/>
          <w:i/>
          <w:sz w:val="24"/>
          <w:szCs w:val="24"/>
        </w:rPr>
        <w:t>V</w:t>
      </w:r>
      <w:r w:rsidRPr="00453667">
        <w:rPr>
          <w:b/>
          <w:i/>
          <w:sz w:val="24"/>
          <w:szCs w:val="24"/>
        </w:rPr>
        <w:t>ous trouverez en fin de brochure les coordonnées utiles des personnes-ressources.</w:t>
      </w:r>
    </w:p>
    <w:p w14:paraId="7DC03B3F" w14:textId="77777777" w:rsidR="00234D35" w:rsidRPr="00E51593" w:rsidRDefault="00234D35" w:rsidP="00E51593">
      <w:pPr>
        <w:pStyle w:val="Default"/>
        <w:jc w:val="both"/>
        <w:rPr>
          <w:color w:val="auto"/>
        </w:rPr>
      </w:pPr>
    </w:p>
    <w:p w14:paraId="7DC03B40" w14:textId="77777777" w:rsidR="00234D35" w:rsidRPr="00E51593" w:rsidRDefault="00234D35" w:rsidP="00E51593">
      <w:pPr>
        <w:pStyle w:val="Heading2"/>
        <w:numPr>
          <w:ilvl w:val="0"/>
          <w:numId w:val="8"/>
        </w:numPr>
        <w:jc w:val="both"/>
        <w:rPr>
          <w:color w:val="auto"/>
        </w:rPr>
      </w:pPr>
      <w:bookmarkStart w:id="11" w:name="_Toc474137164"/>
      <w:r w:rsidRPr="00E51593">
        <w:rPr>
          <w:color w:val="auto"/>
        </w:rPr>
        <w:t>Quand mettre en place des aménagements raisonnables ?</w:t>
      </w:r>
      <w:bookmarkEnd w:id="11"/>
    </w:p>
    <w:p w14:paraId="7DC03B41" w14:textId="77777777" w:rsidR="00234D35" w:rsidRPr="00E51593" w:rsidRDefault="00234D35" w:rsidP="00E51593">
      <w:pPr>
        <w:jc w:val="both"/>
      </w:pPr>
    </w:p>
    <w:p w14:paraId="7DC03B42" w14:textId="77777777" w:rsidR="00234D35" w:rsidRPr="00E51593" w:rsidRDefault="00234D35" w:rsidP="00E51593">
      <w:pPr>
        <w:pStyle w:val="Default"/>
        <w:jc w:val="both"/>
        <w:rPr>
          <w:rFonts w:asciiTheme="minorHAnsi" w:hAnsiTheme="minorHAnsi" w:cs="UnitRoundedOT-Light"/>
          <w:color w:val="auto"/>
        </w:rPr>
      </w:pPr>
    </w:p>
    <w:p w14:paraId="7DC03B43" w14:textId="77777777" w:rsidR="00234D35" w:rsidRPr="00453667" w:rsidRDefault="00234D35" w:rsidP="00E51593">
      <w:pPr>
        <w:pStyle w:val="Heading3"/>
        <w:numPr>
          <w:ilvl w:val="0"/>
          <w:numId w:val="3"/>
        </w:numPr>
        <w:jc w:val="both"/>
        <w:rPr>
          <w:color w:val="auto"/>
          <w:sz w:val="24"/>
          <w:szCs w:val="24"/>
        </w:rPr>
      </w:pPr>
      <w:bookmarkStart w:id="12" w:name="_Toc474137165"/>
      <w:r w:rsidRPr="00453667">
        <w:rPr>
          <w:color w:val="auto"/>
          <w:sz w:val="24"/>
          <w:szCs w:val="24"/>
        </w:rPr>
        <w:t>Lors de la procédure de sélection</w:t>
      </w:r>
      <w:bookmarkEnd w:id="12"/>
      <w:r w:rsidRPr="00453667">
        <w:rPr>
          <w:color w:val="auto"/>
          <w:sz w:val="24"/>
          <w:szCs w:val="24"/>
        </w:rPr>
        <w:t xml:space="preserve"> </w:t>
      </w:r>
    </w:p>
    <w:p w14:paraId="7DC03B44" w14:textId="77777777" w:rsidR="00234D35" w:rsidRPr="00E51593" w:rsidRDefault="00234D35" w:rsidP="00E51593">
      <w:pPr>
        <w:jc w:val="both"/>
        <w:rPr>
          <w:rFonts w:cs="UnitRoundedOT-Light"/>
          <w:sz w:val="24"/>
          <w:szCs w:val="24"/>
        </w:rPr>
      </w:pPr>
    </w:p>
    <w:p w14:paraId="7DC03B45" w14:textId="77777777" w:rsidR="00234D35" w:rsidRPr="00E51593" w:rsidRDefault="00234D35" w:rsidP="00E51593">
      <w:pPr>
        <w:jc w:val="both"/>
        <w:rPr>
          <w:rFonts w:cs="UnitRoundedOT-Light"/>
          <w:sz w:val="24"/>
          <w:szCs w:val="24"/>
        </w:rPr>
      </w:pPr>
      <w:r w:rsidRPr="00E51593">
        <w:rPr>
          <w:rFonts w:cs="UnitRoundedOT-Light"/>
          <w:sz w:val="24"/>
          <w:szCs w:val="24"/>
        </w:rPr>
        <w:t>Prévoir des aménagements raisonnables est obligatoire lors des épreuves de sélection si un candidat en situation de handicap en fait la demande. Par ailleurs, de plus en plus d’employeurs indiquent spontanément dans leurs offres d’emploi qu’il est possible de demander des aménagements raisonnables pour les personnes en situation de handicap.</w:t>
      </w:r>
    </w:p>
    <w:p w14:paraId="7DC03B46" w14:textId="77777777" w:rsidR="00A84B21" w:rsidRPr="00E51593" w:rsidRDefault="00A84B21" w:rsidP="00E51593">
      <w:pPr>
        <w:autoSpaceDE w:val="0"/>
        <w:autoSpaceDN w:val="0"/>
        <w:adjustRightInd w:val="0"/>
        <w:spacing w:after="100" w:line="221" w:lineRule="atLeast"/>
        <w:ind w:right="1120"/>
        <w:jc w:val="both"/>
        <w:rPr>
          <w:rFonts w:cs="UnitRoundedOT-Light"/>
          <w:i/>
          <w:sz w:val="24"/>
          <w:szCs w:val="24"/>
        </w:rPr>
      </w:pPr>
      <w:r w:rsidRPr="00E51593">
        <w:rPr>
          <w:rFonts w:cs="UnitRoundedOT-Light"/>
          <w:i/>
          <w:sz w:val="24"/>
          <w:szCs w:val="24"/>
        </w:rPr>
        <w:t xml:space="preserve">Exemples : </w:t>
      </w:r>
    </w:p>
    <w:p w14:paraId="7DC03B47" w14:textId="77777777" w:rsidR="00A84B21" w:rsidRPr="00E51593" w:rsidRDefault="00A84B21" w:rsidP="00E51593">
      <w:pPr>
        <w:pStyle w:val="ListParagraph"/>
        <w:numPr>
          <w:ilvl w:val="0"/>
          <w:numId w:val="13"/>
        </w:numPr>
        <w:autoSpaceDE w:val="0"/>
        <w:autoSpaceDN w:val="0"/>
        <w:adjustRightInd w:val="0"/>
        <w:spacing w:after="0" w:line="240" w:lineRule="auto"/>
        <w:jc w:val="both"/>
        <w:rPr>
          <w:rFonts w:cs="UnitRoundedOT-Light"/>
          <w:sz w:val="24"/>
          <w:szCs w:val="24"/>
        </w:rPr>
      </w:pPr>
      <w:r w:rsidRPr="00E51593">
        <w:rPr>
          <w:rFonts w:cs="UnitRoundedOT-Light"/>
          <w:sz w:val="24"/>
          <w:szCs w:val="24"/>
        </w:rPr>
        <w:t>Laurence est dyslexique. Lorsqu’elle doit passer un test d’embauche sur ordinateur, elle demande à l’employeur de prévoir un test approprié (lecture à voix haute des consignes, mise à disposition d’un correcteur orthographique, temps supplémentaire) afin d’être évaluée équitablement sur sa capacité de raisonnement.</w:t>
      </w:r>
    </w:p>
    <w:p w14:paraId="7DC03B48" w14:textId="77777777" w:rsidR="00A84B21" w:rsidRPr="00E51593" w:rsidRDefault="00A84B21" w:rsidP="00E51593">
      <w:pPr>
        <w:pStyle w:val="ListParagraph"/>
        <w:numPr>
          <w:ilvl w:val="0"/>
          <w:numId w:val="13"/>
        </w:numPr>
        <w:autoSpaceDE w:val="0"/>
        <w:autoSpaceDN w:val="0"/>
        <w:adjustRightInd w:val="0"/>
        <w:spacing w:after="0" w:line="240" w:lineRule="auto"/>
        <w:jc w:val="both"/>
        <w:rPr>
          <w:rFonts w:cs="UnitRoundedOT-Light"/>
          <w:sz w:val="24"/>
          <w:szCs w:val="24"/>
        </w:rPr>
      </w:pPr>
      <w:r w:rsidRPr="00E51593">
        <w:rPr>
          <w:rFonts w:cs="UnitRoundedOT-Light"/>
          <w:sz w:val="24"/>
          <w:szCs w:val="24"/>
        </w:rPr>
        <w:t>Kyoo est autiste et demande à être placé face à un mur lors de son test sur ordinateur de façon à être moins distrait.</w:t>
      </w:r>
    </w:p>
    <w:p w14:paraId="7DC03B49" w14:textId="77777777" w:rsidR="00A84B21" w:rsidRPr="00E51593" w:rsidRDefault="00A84B21" w:rsidP="00E51593">
      <w:pPr>
        <w:pStyle w:val="ListParagraph"/>
        <w:numPr>
          <w:ilvl w:val="0"/>
          <w:numId w:val="13"/>
        </w:numPr>
        <w:autoSpaceDE w:val="0"/>
        <w:autoSpaceDN w:val="0"/>
        <w:adjustRightInd w:val="0"/>
        <w:spacing w:after="0" w:line="240" w:lineRule="auto"/>
        <w:jc w:val="both"/>
        <w:rPr>
          <w:rFonts w:cs="UnitRoundedOT-Light"/>
          <w:sz w:val="24"/>
          <w:szCs w:val="24"/>
        </w:rPr>
      </w:pPr>
      <w:r w:rsidRPr="00E51593">
        <w:rPr>
          <w:rFonts w:cs="UnitRoundedOT-Light"/>
          <w:sz w:val="24"/>
          <w:szCs w:val="24"/>
        </w:rPr>
        <w:t>Rachid se déplace difficilement et a besoin d’une place de parking réservée proche de l’entrée pour pouvoir participer aux épreuves de sélection.</w:t>
      </w:r>
    </w:p>
    <w:p w14:paraId="7DC03B4A" w14:textId="77777777" w:rsidR="00293E02" w:rsidRPr="00E51593" w:rsidRDefault="00293E02" w:rsidP="00E51593">
      <w:pPr>
        <w:pStyle w:val="Default"/>
        <w:jc w:val="both"/>
        <w:rPr>
          <w:color w:val="auto"/>
        </w:rPr>
      </w:pPr>
    </w:p>
    <w:p w14:paraId="7DC03B4B" w14:textId="77777777" w:rsidR="00293E02" w:rsidRPr="00E51593" w:rsidRDefault="00293E02" w:rsidP="00E51593">
      <w:pPr>
        <w:pStyle w:val="Heading3"/>
        <w:numPr>
          <w:ilvl w:val="0"/>
          <w:numId w:val="3"/>
        </w:numPr>
        <w:jc w:val="both"/>
        <w:rPr>
          <w:color w:val="auto"/>
        </w:rPr>
      </w:pPr>
      <w:bookmarkStart w:id="13" w:name="_Toc474137166"/>
      <w:r w:rsidRPr="00E51593">
        <w:rPr>
          <w:color w:val="auto"/>
        </w:rPr>
        <w:t>À l’engagement</w:t>
      </w:r>
      <w:bookmarkEnd w:id="13"/>
      <w:r w:rsidRPr="00E51593">
        <w:rPr>
          <w:color w:val="auto"/>
        </w:rPr>
        <w:t xml:space="preserve"> </w:t>
      </w:r>
    </w:p>
    <w:p w14:paraId="7DC03B4C" w14:textId="77777777" w:rsidR="00293E02" w:rsidRPr="00E51593" w:rsidRDefault="00293E02" w:rsidP="00E51593">
      <w:pPr>
        <w:spacing w:after="0" w:line="240" w:lineRule="auto"/>
        <w:ind w:left="360"/>
        <w:jc w:val="both"/>
        <w:rPr>
          <w:rFonts w:cs="UnitRoundedOT-Light"/>
          <w:sz w:val="24"/>
          <w:szCs w:val="24"/>
        </w:rPr>
      </w:pPr>
    </w:p>
    <w:p w14:paraId="7DC03B4D" w14:textId="77777777" w:rsidR="00A84B21" w:rsidRPr="00E51593" w:rsidRDefault="00293E02" w:rsidP="00E51593">
      <w:pPr>
        <w:spacing w:after="0" w:line="240" w:lineRule="auto"/>
        <w:ind w:left="360"/>
        <w:jc w:val="both"/>
        <w:rPr>
          <w:rFonts w:cs="UnitRoundedOT-Light"/>
          <w:sz w:val="24"/>
          <w:szCs w:val="24"/>
        </w:rPr>
      </w:pPr>
      <w:r w:rsidRPr="00E51593">
        <w:rPr>
          <w:rFonts w:cs="UnitRoundedOT-Light"/>
          <w:sz w:val="24"/>
          <w:szCs w:val="24"/>
        </w:rPr>
        <w:t>Lorsqu’un travailleur en situation de handicap vient d’être engagé, il est parfois nécessaire de prévoir des aménagements raisonnables. Idéalement, il convient de les mettre en place au plus vite afin de permettre à la personne d’effectuer directement ses missions dans de bonnes conditions.</w:t>
      </w:r>
    </w:p>
    <w:p w14:paraId="7DC03B4E" w14:textId="77777777" w:rsidR="00293E02" w:rsidRPr="00E51593" w:rsidRDefault="00293E02" w:rsidP="00E51593">
      <w:pPr>
        <w:autoSpaceDE w:val="0"/>
        <w:autoSpaceDN w:val="0"/>
        <w:adjustRightInd w:val="0"/>
        <w:spacing w:after="0" w:line="240" w:lineRule="auto"/>
        <w:jc w:val="both"/>
        <w:rPr>
          <w:rFonts w:ascii="UnitRoundedOT-Light" w:hAnsi="UnitRoundedOT-Light" w:cs="UnitRoundedOT-Light"/>
          <w:sz w:val="24"/>
          <w:szCs w:val="24"/>
        </w:rPr>
      </w:pPr>
    </w:p>
    <w:p w14:paraId="7DC03B4F" w14:textId="77777777" w:rsidR="00293E02" w:rsidRPr="00E51593" w:rsidRDefault="00293E02" w:rsidP="00E51593">
      <w:pPr>
        <w:autoSpaceDE w:val="0"/>
        <w:autoSpaceDN w:val="0"/>
        <w:adjustRightInd w:val="0"/>
        <w:spacing w:after="0" w:line="240" w:lineRule="auto"/>
        <w:jc w:val="both"/>
        <w:rPr>
          <w:rFonts w:cs="UnitRoundedOT-Light"/>
          <w:i/>
          <w:sz w:val="24"/>
          <w:szCs w:val="24"/>
        </w:rPr>
      </w:pPr>
      <w:r w:rsidRPr="00E51593">
        <w:rPr>
          <w:rFonts w:cs="UnitRoundedOT-Light"/>
          <w:i/>
          <w:sz w:val="24"/>
          <w:szCs w:val="24"/>
        </w:rPr>
        <w:t xml:space="preserve">Exemples : </w:t>
      </w:r>
    </w:p>
    <w:p w14:paraId="7DC03B50" w14:textId="77777777" w:rsidR="00293E02" w:rsidRPr="00E51593" w:rsidRDefault="00293E02" w:rsidP="00E51593">
      <w:pPr>
        <w:autoSpaceDE w:val="0"/>
        <w:autoSpaceDN w:val="0"/>
        <w:adjustRightInd w:val="0"/>
        <w:spacing w:after="0" w:line="240" w:lineRule="auto"/>
        <w:jc w:val="both"/>
        <w:rPr>
          <w:rFonts w:cs="UnitRoundedOT-Light"/>
          <w:i/>
          <w:sz w:val="24"/>
          <w:szCs w:val="24"/>
        </w:rPr>
      </w:pPr>
    </w:p>
    <w:p w14:paraId="7DC03B51" w14:textId="77777777" w:rsidR="00293E02" w:rsidRPr="00E51593" w:rsidRDefault="00293E02" w:rsidP="00E51593">
      <w:pPr>
        <w:pStyle w:val="ListParagraph"/>
        <w:numPr>
          <w:ilvl w:val="0"/>
          <w:numId w:val="14"/>
        </w:numPr>
        <w:autoSpaceDE w:val="0"/>
        <w:autoSpaceDN w:val="0"/>
        <w:adjustRightInd w:val="0"/>
        <w:spacing w:after="0" w:line="240" w:lineRule="auto"/>
        <w:jc w:val="both"/>
        <w:rPr>
          <w:rFonts w:cs="UnitRoundedOT-Light"/>
          <w:sz w:val="24"/>
          <w:szCs w:val="24"/>
        </w:rPr>
      </w:pPr>
      <w:r w:rsidRPr="00E51593">
        <w:rPr>
          <w:rFonts w:cs="UnitRoundedOT-Light"/>
          <w:sz w:val="24"/>
          <w:szCs w:val="24"/>
        </w:rPr>
        <w:t>Veerle fait des études pour devenir infirmière. Comme elle est malentendante, elle a demandé un stéthoscope adapté (avec amplificateur) à l’hôpital où elle fait son stage.</w:t>
      </w:r>
    </w:p>
    <w:p w14:paraId="7DC03B52" w14:textId="77777777" w:rsidR="00293E02" w:rsidRPr="00E51593" w:rsidRDefault="00293E02" w:rsidP="00E51593">
      <w:pPr>
        <w:pStyle w:val="ListParagraph"/>
        <w:numPr>
          <w:ilvl w:val="0"/>
          <w:numId w:val="14"/>
        </w:numPr>
        <w:autoSpaceDE w:val="0"/>
        <w:autoSpaceDN w:val="0"/>
        <w:adjustRightInd w:val="0"/>
        <w:spacing w:after="0" w:line="240" w:lineRule="auto"/>
        <w:jc w:val="both"/>
        <w:rPr>
          <w:rFonts w:cs="UnitRoundedOT-Light"/>
          <w:sz w:val="24"/>
          <w:szCs w:val="24"/>
        </w:rPr>
      </w:pPr>
      <w:r w:rsidRPr="00E51593">
        <w:rPr>
          <w:rFonts w:cs="UnitRoundedOT-Light"/>
          <w:sz w:val="24"/>
          <w:szCs w:val="24"/>
        </w:rPr>
        <w:t>L’employeur de Ricardo a repeint les chambranles et poignées de portes de l’entreprise avec une couleur contrastante afin de faciliter les déplacements de Ricardo qui est malvoyant.</w:t>
      </w:r>
    </w:p>
    <w:p w14:paraId="7DC03B53" w14:textId="77777777" w:rsidR="00293E02" w:rsidRPr="00E51593" w:rsidRDefault="00293E02" w:rsidP="00E51593">
      <w:pPr>
        <w:pStyle w:val="ListParagraph"/>
        <w:numPr>
          <w:ilvl w:val="0"/>
          <w:numId w:val="14"/>
        </w:numPr>
        <w:autoSpaceDE w:val="0"/>
        <w:autoSpaceDN w:val="0"/>
        <w:adjustRightInd w:val="0"/>
        <w:spacing w:after="0" w:line="240" w:lineRule="auto"/>
        <w:jc w:val="both"/>
        <w:rPr>
          <w:rFonts w:cs="UnitRoundedOT-Light"/>
          <w:sz w:val="24"/>
          <w:szCs w:val="24"/>
        </w:rPr>
      </w:pPr>
      <w:r w:rsidRPr="00E51593">
        <w:rPr>
          <w:rFonts w:cs="UnitRoundedOT-Light"/>
          <w:sz w:val="24"/>
          <w:szCs w:val="24"/>
        </w:rPr>
        <w:t>Malik est géomètre et se déplace en fauteuil roulant. Lorsqu’il doit travailler dans des lieux difficilement accessibles, il se fait remplacer par des collègues et reprend en compensation certaines de leurs missions.</w:t>
      </w:r>
    </w:p>
    <w:p w14:paraId="7DC03B54" w14:textId="77777777" w:rsidR="00293E02" w:rsidRPr="00E51593" w:rsidRDefault="00293E02" w:rsidP="00E51593">
      <w:pPr>
        <w:pStyle w:val="ListParagraph"/>
        <w:numPr>
          <w:ilvl w:val="0"/>
          <w:numId w:val="14"/>
        </w:numPr>
        <w:spacing w:after="0" w:line="240" w:lineRule="auto"/>
        <w:jc w:val="both"/>
        <w:rPr>
          <w:rFonts w:cs="UnitRoundedOT-Light"/>
          <w:sz w:val="24"/>
          <w:szCs w:val="24"/>
        </w:rPr>
      </w:pPr>
      <w:r w:rsidRPr="00E51593">
        <w:rPr>
          <w:rFonts w:cs="UnitRoundedOT-Light"/>
          <w:sz w:val="24"/>
          <w:szCs w:val="24"/>
        </w:rPr>
        <w:t>Pour aider Annie qui est trisomique à réaliser son travail quotidien, son chef lui a écrit des consignes en langage simplifié avec des images en support.</w:t>
      </w:r>
    </w:p>
    <w:p w14:paraId="7DC03B55" w14:textId="77777777" w:rsidR="00C17B8D" w:rsidRPr="00E51593" w:rsidRDefault="00C17B8D" w:rsidP="00E51593">
      <w:pPr>
        <w:pStyle w:val="Pa22"/>
        <w:numPr>
          <w:ilvl w:val="0"/>
          <w:numId w:val="15"/>
        </w:numPr>
        <w:spacing w:line="240" w:lineRule="auto"/>
        <w:jc w:val="both"/>
        <w:rPr>
          <w:rFonts w:asciiTheme="minorHAnsi" w:hAnsiTheme="minorHAnsi" w:cs="UnitRoundedOT-Light"/>
        </w:rPr>
      </w:pPr>
      <w:r w:rsidRPr="00E51593">
        <w:rPr>
          <w:rFonts w:asciiTheme="minorHAnsi" w:hAnsiTheme="minorHAnsi" w:cs="UnitRoundedOT-Light"/>
        </w:rPr>
        <w:lastRenderedPageBreak/>
        <w:t>Gino travaille dans une jardinerie. Il a une déficience intellectuelle et a besoin d’un peu plus de temps pour réaliser certaines tâches. Lorsque sa cheffe s’adresse à lui, elle veille à utiliser des phrases courtes et à lui donner une instruction à la fois.</w:t>
      </w:r>
    </w:p>
    <w:p w14:paraId="7DC03B56" w14:textId="77777777" w:rsidR="00C17B8D" w:rsidRPr="00E51593" w:rsidRDefault="00C17B8D" w:rsidP="00E51593">
      <w:pPr>
        <w:pStyle w:val="Pa22"/>
        <w:numPr>
          <w:ilvl w:val="0"/>
          <w:numId w:val="15"/>
        </w:numPr>
        <w:spacing w:line="240" w:lineRule="auto"/>
        <w:jc w:val="both"/>
        <w:rPr>
          <w:rFonts w:asciiTheme="minorHAnsi" w:hAnsiTheme="minorHAnsi" w:cs="UnitRoundedOT-Light"/>
        </w:rPr>
      </w:pPr>
      <w:r w:rsidRPr="00E51593">
        <w:rPr>
          <w:rFonts w:asciiTheme="minorHAnsi" w:hAnsiTheme="minorHAnsi" w:cs="UnitRoundedOT-Light"/>
        </w:rPr>
        <w:t>À la demande d’Ali, qui a des troubles de l’attention, ses supérieurs lui confient des missions variées et bien réparties dans le temps.</w:t>
      </w:r>
    </w:p>
    <w:p w14:paraId="7DC03B57" w14:textId="77777777" w:rsidR="00C17B8D" w:rsidRPr="00E51593" w:rsidRDefault="00C17B8D" w:rsidP="00E51593">
      <w:pPr>
        <w:pStyle w:val="Pa22"/>
        <w:numPr>
          <w:ilvl w:val="0"/>
          <w:numId w:val="15"/>
        </w:numPr>
        <w:spacing w:line="240" w:lineRule="auto"/>
        <w:jc w:val="both"/>
        <w:rPr>
          <w:rFonts w:asciiTheme="minorHAnsi" w:hAnsiTheme="minorHAnsi" w:cs="UnitRoundedOT-Light"/>
        </w:rPr>
      </w:pPr>
      <w:r w:rsidRPr="00E51593">
        <w:rPr>
          <w:rFonts w:asciiTheme="minorHAnsi" w:hAnsiTheme="minorHAnsi" w:cs="UnitRoundedOT-Light"/>
        </w:rPr>
        <w:t>Tim est mécanicien et travaille dans un garage. Il est malentendant. Ses collègues veillent à bien articuler et à ne pas être en contre-jour lorsqu’ils s’adressent à lui.</w:t>
      </w:r>
    </w:p>
    <w:p w14:paraId="7DC03B58" w14:textId="77777777" w:rsidR="00C17B8D" w:rsidRPr="00E51593" w:rsidRDefault="00C17B8D" w:rsidP="00E51593">
      <w:pPr>
        <w:pStyle w:val="ListParagraph"/>
        <w:numPr>
          <w:ilvl w:val="0"/>
          <w:numId w:val="15"/>
        </w:numPr>
        <w:spacing w:after="0" w:line="240" w:lineRule="auto"/>
        <w:jc w:val="both"/>
        <w:rPr>
          <w:rFonts w:cs="UnitRoundedOT-Light"/>
          <w:sz w:val="24"/>
          <w:szCs w:val="24"/>
        </w:rPr>
      </w:pPr>
      <w:r w:rsidRPr="00E51593">
        <w:rPr>
          <w:rFonts w:cs="UnitRoundedOT-Light"/>
          <w:sz w:val="24"/>
          <w:szCs w:val="24"/>
        </w:rPr>
        <w:t>Asha est agoraphobe. Son employeur a accepté d’adapter ses horaires de travail afin qu’elle puisse se déplacer en transports publics hors des heures d’affluence.</w:t>
      </w:r>
    </w:p>
    <w:p w14:paraId="7DC03B59" w14:textId="77777777" w:rsidR="00D820DC" w:rsidRPr="00E51593" w:rsidRDefault="00D820DC" w:rsidP="00E51593">
      <w:pPr>
        <w:pStyle w:val="ListParagraph"/>
        <w:numPr>
          <w:ilvl w:val="0"/>
          <w:numId w:val="15"/>
        </w:numPr>
        <w:spacing w:after="0" w:line="240" w:lineRule="auto"/>
        <w:jc w:val="both"/>
        <w:rPr>
          <w:rFonts w:cs="UnitRoundedOT-Light"/>
          <w:sz w:val="24"/>
          <w:szCs w:val="24"/>
        </w:rPr>
      </w:pPr>
      <w:r w:rsidRPr="00E51593">
        <w:rPr>
          <w:rFonts w:cs="UnitRoundedOT-Light"/>
          <w:sz w:val="24"/>
          <w:szCs w:val="24"/>
        </w:rPr>
        <w:t>Amira est capable de rédiger des textes, mais comme elle est dyslexique, elle fait beaucoup de fautes d’orthographe. Son nouvel employeur a installé un correcteur d’orthographe adapté sur son ordinateur. De plus, un de ses collègues relit systématiquement ses correspondances vers l’extérieur.</w:t>
      </w:r>
    </w:p>
    <w:p w14:paraId="7DC03B5A" w14:textId="77777777" w:rsidR="004F1EAB" w:rsidRPr="00E51593" w:rsidRDefault="004F1EAB" w:rsidP="00E51593">
      <w:pPr>
        <w:spacing w:after="0" w:line="240" w:lineRule="auto"/>
        <w:ind w:left="360"/>
        <w:jc w:val="both"/>
        <w:rPr>
          <w:sz w:val="26"/>
          <w:szCs w:val="26"/>
        </w:rPr>
      </w:pPr>
    </w:p>
    <w:p w14:paraId="7DC03B5B" w14:textId="77777777" w:rsidR="004F1EAB" w:rsidRPr="00E51593" w:rsidRDefault="004F1EAB" w:rsidP="00E51593">
      <w:pPr>
        <w:pStyle w:val="Heading3"/>
        <w:numPr>
          <w:ilvl w:val="0"/>
          <w:numId w:val="3"/>
        </w:numPr>
        <w:jc w:val="both"/>
        <w:rPr>
          <w:color w:val="auto"/>
        </w:rPr>
      </w:pPr>
      <w:bookmarkStart w:id="14" w:name="_Toc474137167"/>
      <w:r w:rsidRPr="00E51593">
        <w:rPr>
          <w:color w:val="auto"/>
        </w:rPr>
        <w:t>En cours de carrière</w:t>
      </w:r>
      <w:bookmarkEnd w:id="14"/>
    </w:p>
    <w:p w14:paraId="7DC03B5C" w14:textId="77777777" w:rsidR="004F1EAB" w:rsidRPr="00E51593" w:rsidRDefault="004F1EAB" w:rsidP="00E51593">
      <w:pPr>
        <w:jc w:val="both"/>
      </w:pPr>
    </w:p>
    <w:p w14:paraId="7DC03B5D" w14:textId="77777777" w:rsidR="00594672" w:rsidRPr="00E51593" w:rsidRDefault="00594672" w:rsidP="00E51593">
      <w:pPr>
        <w:pStyle w:val="Pa19"/>
        <w:spacing w:line="240" w:lineRule="auto"/>
        <w:jc w:val="both"/>
        <w:rPr>
          <w:rFonts w:asciiTheme="minorHAnsi" w:hAnsiTheme="minorHAnsi" w:cs="UnitRoundedOT-Light"/>
        </w:rPr>
      </w:pPr>
      <w:r w:rsidRPr="00E51593">
        <w:rPr>
          <w:rFonts w:asciiTheme="minorHAnsi" w:hAnsiTheme="minorHAnsi" w:cs="UnitRoundedOT-Light"/>
        </w:rPr>
        <w:t>Tout au long de sa carrière, le travailleur en situation de handicap doit pouvoir également bénéficier d’aménagements raisonnables. Ainsi, le travailleur peut continuer à exercer ses fonctions dans de bonnes conditions, prendre part à des formations ou bien encore bénéficier d’une promotion.</w:t>
      </w:r>
    </w:p>
    <w:p w14:paraId="7DC03B5E" w14:textId="77777777" w:rsidR="00594672" w:rsidRPr="00E51593" w:rsidRDefault="00594672" w:rsidP="00E51593">
      <w:pPr>
        <w:spacing w:after="0" w:line="240" w:lineRule="auto"/>
        <w:jc w:val="both"/>
        <w:rPr>
          <w:rFonts w:cs="UnitRoundedOT-Light"/>
          <w:sz w:val="24"/>
          <w:szCs w:val="24"/>
        </w:rPr>
      </w:pPr>
    </w:p>
    <w:p w14:paraId="7DC03B5F" w14:textId="77777777" w:rsidR="004F1EAB" w:rsidRPr="00E51593" w:rsidRDefault="00594672" w:rsidP="00E51593">
      <w:pPr>
        <w:spacing w:after="0" w:line="240" w:lineRule="auto"/>
        <w:jc w:val="both"/>
        <w:rPr>
          <w:rFonts w:cs="UnitRoundedOT-Light"/>
          <w:i/>
          <w:sz w:val="24"/>
          <w:szCs w:val="24"/>
        </w:rPr>
      </w:pPr>
      <w:r w:rsidRPr="00E51593">
        <w:rPr>
          <w:rFonts w:cs="UnitRoundedOT-Light"/>
          <w:i/>
          <w:sz w:val="24"/>
          <w:szCs w:val="24"/>
        </w:rPr>
        <w:t>Exemples :</w:t>
      </w:r>
    </w:p>
    <w:p w14:paraId="7DC03B60" w14:textId="77777777" w:rsidR="00594672" w:rsidRPr="00E51593" w:rsidRDefault="00594672" w:rsidP="00E51593">
      <w:pPr>
        <w:pStyle w:val="Pa18"/>
        <w:numPr>
          <w:ilvl w:val="0"/>
          <w:numId w:val="16"/>
        </w:numPr>
        <w:spacing w:line="240" w:lineRule="auto"/>
        <w:jc w:val="both"/>
        <w:rPr>
          <w:rFonts w:asciiTheme="minorHAnsi" w:hAnsiTheme="minorHAnsi" w:cs="UnitRoundedOT-Light"/>
        </w:rPr>
      </w:pPr>
      <w:r w:rsidRPr="00E51593">
        <w:rPr>
          <w:rFonts w:asciiTheme="minorHAnsi" w:hAnsiTheme="minorHAnsi" w:cs="UnitRoundedOT-Light"/>
        </w:rPr>
        <w:t>Marc a depuis quelques mois des problèmes de dos. Son poste de travail a été aménagé de manière ergonomique pour lui éviter des douleurs.</w:t>
      </w:r>
    </w:p>
    <w:p w14:paraId="7DC03B61" w14:textId="77777777" w:rsidR="00594672" w:rsidRPr="00E51593" w:rsidRDefault="00594672" w:rsidP="00E51593">
      <w:pPr>
        <w:pStyle w:val="ListParagraph"/>
        <w:numPr>
          <w:ilvl w:val="0"/>
          <w:numId w:val="16"/>
        </w:numPr>
        <w:spacing w:after="0" w:line="240" w:lineRule="auto"/>
        <w:jc w:val="both"/>
        <w:rPr>
          <w:rFonts w:cs="UnitRoundedOT-Light"/>
          <w:sz w:val="24"/>
          <w:szCs w:val="24"/>
        </w:rPr>
      </w:pPr>
      <w:r w:rsidRPr="00E51593">
        <w:rPr>
          <w:rFonts w:cs="UnitRoundedOT-Light"/>
          <w:sz w:val="24"/>
          <w:szCs w:val="24"/>
        </w:rPr>
        <w:t>Nicole est cheffe de service. Sa vue s’est fortement détériorée avec les années. Lors de présentations, ses employés veillent à lui fournir le support électronique à l’avance en format accessible et/ou lui lisent le contenu à voix haute.</w:t>
      </w:r>
    </w:p>
    <w:p w14:paraId="7DC03B62" w14:textId="77777777" w:rsidR="00594672" w:rsidRPr="00E51593" w:rsidRDefault="00594672" w:rsidP="00E51593">
      <w:pPr>
        <w:pStyle w:val="ListParagraph"/>
        <w:numPr>
          <w:ilvl w:val="0"/>
          <w:numId w:val="16"/>
        </w:numPr>
        <w:autoSpaceDE w:val="0"/>
        <w:autoSpaceDN w:val="0"/>
        <w:adjustRightInd w:val="0"/>
        <w:spacing w:after="0" w:line="240" w:lineRule="auto"/>
        <w:jc w:val="both"/>
        <w:rPr>
          <w:rFonts w:cs="UnitRoundedOT-Light"/>
          <w:sz w:val="24"/>
          <w:szCs w:val="24"/>
        </w:rPr>
      </w:pPr>
      <w:r w:rsidRPr="00E51593">
        <w:rPr>
          <w:rFonts w:cs="UnitRoundedOT-Light"/>
          <w:sz w:val="24"/>
          <w:szCs w:val="24"/>
        </w:rPr>
        <w:t>L’entreprise de nettoyage où travaille Elise a revu son mode de fonctionnement. Chaque équipe de nettoyage doit dorénavant s’occuper chaque mois d’un bâtiment différent. Comme Elise, en raison de sa déficience intellectuelle, éprouve d’importantes difficultés à s’adapter à ce changement, elle ne doit pas participer à ce nouveau système de rotation.</w:t>
      </w:r>
    </w:p>
    <w:p w14:paraId="7DC03B63" w14:textId="77777777" w:rsidR="00594672" w:rsidRPr="00E51593" w:rsidRDefault="00594672" w:rsidP="00E51593">
      <w:pPr>
        <w:pStyle w:val="ListParagraph"/>
        <w:numPr>
          <w:ilvl w:val="0"/>
          <w:numId w:val="16"/>
        </w:numPr>
        <w:autoSpaceDE w:val="0"/>
        <w:autoSpaceDN w:val="0"/>
        <w:adjustRightInd w:val="0"/>
        <w:spacing w:after="0" w:line="240" w:lineRule="auto"/>
        <w:jc w:val="both"/>
        <w:rPr>
          <w:rFonts w:cs="UnitRoundedOT-Light"/>
          <w:sz w:val="24"/>
          <w:szCs w:val="24"/>
        </w:rPr>
      </w:pPr>
      <w:r w:rsidRPr="00E51593">
        <w:rPr>
          <w:rFonts w:cs="UnitRoundedOT-Light"/>
          <w:sz w:val="24"/>
          <w:szCs w:val="24"/>
        </w:rPr>
        <w:t>Rudy est séropositif. Son traitement médical lui impose de se rendre régulièrement et de façon urgente aux toilettes. Son bureau a été déplacé à un endroit plus proche des sanitaires.</w:t>
      </w:r>
    </w:p>
    <w:p w14:paraId="7DC03B64" w14:textId="77777777" w:rsidR="00594672" w:rsidRPr="00E51593" w:rsidRDefault="00594672" w:rsidP="00E51593">
      <w:pPr>
        <w:pStyle w:val="ListParagraph"/>
        <w:numPr>
          <w:ilvl w:val="0"/>
          <w:numId w:val="16"/>
        </w:numPr>
        <w:spacing w:after="0" w:line="240" w:lineRule="auto"/>
        <w:jc w:val="both"/>
        <w:rPr>
          <w:rFonts w:cs="UnitRoundedOT-Light"/>
          <w:sz w:val="24"/>
          <w:szCs w:val="24"/>
        </w:rPr>
      </w:pPr>
      <w:r w:rsidRPr="00E51593">
        <w:rPr>
          <w:rFonts w:cs="UnitRoundedOT-Light"/>
          <w:sz w:val="24"/>
          <w:szCs w:val="24"/>
        </w:rPr>
        <w:t>Dans l’entreprise de Hannah, chaque travailleur peut faire une fois par semaine du télétravail. Comme Hannah est fibromyalgique et qu’elle souffre de douleurs musculaires chroniques, elle peut télétravailler deux fois par semaine car les déplacements domicile-travail la fatiguent beaucoup.</w:t>
      </w:r>
    </w:p>
    <w:p w14:paraId="7DC03B65" w14:textId="77777777" w:rsidR="00594672" w:rsidRPr="00E51593" w:rsidRDefault="00594672" w:rsidP="00E51593">
      <w:pPr>
        <w:pStyle w:val="Pa18"/>
        <w:numPr>
          <w:ilvl w:val="0"/>
          <w:numId w:val="16"/>
        </w:numPr>
        <w:spacing w:line="240" w:lineRule="auto"/>
        <w:jc w:val="both"/>
        <w:rPr>
          <w:rFonts w:asciiTheme="minorHAnsi" w:hAnsiTheme="minorHAnsi" w:cs="UnitRoundedOT-Light"/>
        </w:rPr>
      </w:pPr>
      <w:r w:rsidRPr="00E51593">
        <w:rPr>
          <w:rFonts w:asciiTheme="minorHAnsi" w:hAnsiTheme="minorHAnsi" w:cs="UnitRoundedOT-Light"/>
        </w:rPr>
        <w:t>Lily travaille dans une entreprise de travail adapté et a depuis peu le diabète. Elle peut, quand elle est en hypoglycémie, faire une pause supplémentaire pour manger quelque chose.</w:t>
      </w:r>
    </w:p>
    <w:p w14:paraId="7DC03B66" w14:textId="77777777" w:rsidR="00594672" w:rsidRPr="00E51593" w:rsidRDefault="00594672" w:rsidP="00E51593">
      <w:pPr>
        <w:pStyle w:val="Pa18"/>
        <w:numPr>
          <w:ilvl w:val="0"/>
          <w:numId w:val="16"/>
        </w:numPr>
        <w:spacing w:line="240" w:lineRule="auto"/>
        <w:jc w:val="both"/>
        <w:rPr>
          <w:rFonts w:asciiTheme="minorHAnsi" w:hAnsiTheme="minorHAnsi" w:cs="UnitRoundedOT-Light"/>
        </w:rPr>
      </w:pPr>
      <w:r w:rsidRPr="00E51593">
        <w:rPr>
          <w:rFonts w:asciiTheme="minorHAnsi" w:hAnsiTheme="minorHAnsi" w:cs="UnitRoundedOT-Light"/>
        </w:rPr>
        <w:t>Jan est un travailleur autiste. Lors des réunions d’équipe, il a parfois du mal à formuler ses remarques. C’est pourquoi sa cheffe d’équipe lui permet de réagir par écrit dans un délai de 2 jours après la réunion.</w:t>
      </w:r>
    </w:p>
    <w:p w14:paraId="7DC03B67" w14:textId="77777777" w:rsidR="00594672" w:rsidRPr="00E51593" w:rsidRDefault="00594672" w:rsidP="00E51593">
      <w:pPr>
        <w:pStyle w:val="Pa18"/>
        <w:numPr>
          <w:ilvl w:val="0"/>
          <w:numId w:val="16"/>
        </w:numPr>
        <w:spacing w:line="240" w:lineRule="auto"/>
        <w:jc w:val="both"/>
        <w:rPr>
          <w:rFonts w:asciiTheme="minorHAnsi" w:hAnsiTheme="minorHAnsi" w:cs="UnitRoundedOT-Light"/>
        </w:rPr>
      </w:pPr>
      <w:r w:rsidRPr="00E51593">
        <w:rPr>
          <w:rFonts w:asciiTheme="minorHAnsi" w:hAnsiTheme="minorHAnsi" w:cs="UnitRoundedOT-Light"/>
        </w:rPr>
        <w:lastRenderedPageBreak/>
        <w:t>Sophie fait régulièrement des crises de panique dans les transports en commun. Lorsqu’elle a des réunions à l’extérieur, elle se déplace avec sa voiture personnelle et son employeur a accepté de l’assurer pour usage professionnel.</w:t>
      </w:r>
    </w:p>
    <w:p w14:paraId="7DC03B68" w14:textId="77777777" w:rsidR="00594672" w:rsidRPr="00E51593" w:rsidRDefault="00594672" w:rsidP="00E51593">
      <w:pPr>
        <w:pStyle w:val="ListParagraph"/>
        <w:numPr>
          <w:ilvl w:val="0"/>
          <w:numId w:val="16"/>
        </w:numPr>
        <w:spacing w:after="0" w:line="240" w:lineRule="auto"/>
        <w:jc w:val="both"/>
        <w:rPr>
          <w:rFonts w:cs="UnitRoundedOT-Light"/>
          <w:sz w:val="24"/>
          <w:szCs w:val="24"/>
        </w:rPr>
      </w:pPr>
      <w:r w:rsidRPr="00E51593">
        <w:rPr>
          <w:rFonts w:cs="UnitRoundedOT-Light"/>
          <w:sz w:val="24"/>
          <w:szCs w:val="24"/>
        </w:rPr>
        <w:t>Eric est bipolaire. Il alterne des périodes d’excitation et de dépression. Durant certaines périodes, il est moins productif mais se rattrape à d’autres moments. Plutôt que d’évaluer la réalisation de ses objectifs tous les 3 mois, son chef de service les évalue tous les 6 mois.</w:t>
      </w:r>
    </w:p>
    <w:p w14:paraId="7DC03B69" w14:textId="77777777" w:rsidR="00594672" w:rsidRPr="00E51593" w:rsidRDefault="00594672" w:rsidP="00E51593">
      <w:pPr>
        <w:pStyle w:val="ListParagraph"/>
        <w:numPr>
          <w:ilvl w:val="0"/>
          <w:numId w:val="16"/>
        </w:numPr>
        <w:spacing w:after="0" w:line="240" w:lineRule="auto"/>
        <w:jc w:val="both"/>
        <w:rPr>
          <w:rFonts w:cs="UnitRoundedOT-Light"/>
          <w:sz w:val="24"/>
          <w:szCs w:val="24"/>
        </w:rPr>
      </w:pPr>
      <w:r w:rsidRPr="00E51593">
        <w:rPr>
          <w:rFonts w:cs="UnitRoundedOT-Light"/>
          <w:sz w:val="24"/>
          <w:szCs w:val="24"/>
        </w:rPr>
        <w:t>Mariane est avocate et se déplace en fauteuil roulant suite à un accident. Elle est amenée à plaider régulièrement dans une salle d’audience précédée de marches. Elle a demandé à l’État, propriétaire du bâtiment, de prévoir un plan incliné à l’entrée de la salle.</w:t>
      </w:r>
    </w:p>
    <w:p w14:paraId="7DC03B6A" w14:textId="77777777" w:rsidR="00993890" w:rsidRPr="00E51593" w:rsidRDefault="00993890" w:rsidP="00E51593">
      <w:pPr>
        <w:pStyle w:val="Heading3"/>
        <w:numPr>
          <w:ilvl w:val="0"/>
          <w:numId w:val="3"/>
        </w:numPr>
        <w:jc w:val="both"/>
        <w:rPr>
          <w:color w:val="auto"/>
        </w:rPr>
      </w:pPr>
      <w:bookmarkStart w:id="15" w:name="_Toc474137168"/>
      <w:r w:rsidRPr="00E51593">
        <w:rPr>
          <w:color w:val="auto"/>
        </w:rPr>
        <w:t>Après un congé de maladie</w:t>
      </w:r>
      <w:bookmarkEnd w:id="15"/>
      <w:r w:rsidRPr="00E51593">
        <w:rPr>
          <w:color w:val="auto"/>
        </w:rPr>
        <w:t xml:space="preserve"> </w:t>
      </w:r>
    </w:p>
    <w:p w14:paraId="7DC03B6B" w14:textId="77777777" w:rsidR="00993890" w:rsidRPr="00E51593" w:rsidRDefault="00993890" w:rsidP="00E51593">
      <w:pPr>
        <w:jc w:val="both"/>
      </w:pPr>
    </w:p>
    <w:p w14:paraId="7DC03B6C" w14:textId="77777777" w:rsidR="00993890" w:rsidRPr="00E51593" w:rsidRDefault="00993890" w:rsidP="00E51593">
      <w:pPr>
        <w:pStyle w:val="Pa21"/>
        <w:spacing w:after="100"/>
        <w:ind w:right="1120"/>
        <w:jc w:val="both"/>
        <w:rPr>
          <w:rFonts w:ascii="UnitRoundedOT-Light" w:hAnsi="UnitRoundedOT-Light" w:cs="UnitRoundedOT-Light"/>
          <w:sz w:val="22"/>
          <w:szCs w:val="22"/>
        </w:rPr>
      </w:pPr>
      <w:r w:rsidRPr="00E51593">
        <w:rPr>
          <w:rFonts w:asciiTheme="minorHAnsi" w:hAnsiTheme="minorHAnsi" w:cs="UnitRoundedOT-Light"/>
        </w:rPr>
        <w:t>Suite à un accident ou une absence pour maladie de longue durée, des aménagements raisonnables sont parfois nécessaires.</w:t>
      </w:r>
    </w:p>
    <w:p w14:paraId="7DC03B6D" w14:textId="77777777" w:rsidR="00993890" w:rsidRPr="00E51593" w:rsidRDefault="00993890" w:rsidP="00E51593">
      <w:pPr>
        <w:spacing w:after="0" w:line="240" w:lineRule="auto"/>
        <w:jc w:val="both"/>
        <w:rPr>
          <w:rFonts w:cs="UnitRoundedOT-Light"/>
          <w:i/>
          <w:sz w:val="24"/>
          <w:szCs w:val="24"/>
        </w:rPr>
      </w:pPr>
      <w:r w:rsidRPr="00E51593">
        <w:rPr>
          <w:rFonts w:cs="UnitRoundedOT-Light"/>
          <w:i/>
          <w:sz w:val="24"/>
          <w:szCs w:val="24"/>
        </w:rPr>
        <w:t>Exemples :</w:t>
      </w:r>
    </w:p>
    <w:p w14:paraId="7DC03B6E" w14:textId="77777777" w:rsidR="00993890" w:rsidRPr="00E51593" w:rsidRDefault="00993890" w:rsidP="00E51593">
      <w:pPr>
        <w:spacing w:after="0" w:line="240" w:lineRule="auto"/>
        <w:jc w:val="both"/>
        <w:rPr>
          <w:rFonts w:cs="UnitRoundedOT-Light"/>
          <w:sz w:val="24"/>
          <w:szCs w:val="24"/>
        </w:rPr>
      </w:pPr>
    </w:p>
    <w:p w14:paraId="7DC03B6F" w14:textId="77777777" w:rsidR="00EE04ED" w:rsidRPr="00E51593" w:rsidRDefault="00EE04ED" w:rsidP="00E51593">
      <w:pPr>
        <w:pStyle w:val="Pa22"/>
        <w:numPr>
          <w:ilvl w:val="0"/>
          <w:numId w:val="17"/>
        </w:numPr>
        <w:spacing w:line="240" w:lineRule="auto"/>
        <w:jc w:val="both"/>
        <w:rPr>
          <w:rFonts w:asciiTheme="minorHAnsi" w:hAnsiTheme="minorHAnsi" w:cs="UnitRoundedOT-Light"/>
        </w:rPr>
      </w:pPr>
      <w:r w:rsidRPr="00E51593">
        <w:rPr>
          <w:rFonts w:asciiTheme="minorHAnsi" w:hAnsiTheme="minorHAnsi" w:cs="UnitRoundedOT-Light"/>
        </w:rPr>
        <w:t>Ramon se rétablit d’un cancer et voudrait recommencer à travailler. Il souhaite travailler moins qu’avant afin de ne pas compromettre sa guérison. Après un entretien avec son employeur, il décide de reprendre le travail à mi-temps en gardant ses indemnités de maladie pour l’autre mi-temps.</w:t>
      </w:r>
    </w:p>
    <w:p w14:paraId="7DC03B70" w14:textId="77777777" w:rsidR="00EE04ED" w:rsidRPr="00E51593" w:rsidRDefault="00EE04ED" w:rsidP="00E51593">
      <w:pPr>
        <w:pStyle w:val="Pa22"/>
        <w:numPr>
          <w:ilvl w:val="0"/>
          <w:numId w:val="17"/>
        </w:numPr>
        <w:spacing w:line="240" w:lineRule="auto"/>
        <w:jc w:val="both"/>
        <w:rPr>
          <w:rFonts w:asciiTheme="minorHAnsi" w:hAnsiTheme="minorHAnsi" w:cs="UnitRoundedOT-Light"/>
        </w:rPr>
      </w:pPr>
      <w:r w:rsidRPr="00E51593">
        <w:rPr>
          <w:rFonts w:asciiTheme="minorHAnsi" w:hAnsiTheme="minorHAnsi" w:cs="UnitRoundedOT-Light"/>
        </w:rPr>
        <w:t>Manu est paralysé suite à un accident. La société où il travaille en tant que comptable a installé un élévateur à l’entrée pour qu’il puisse franchir les marches en toute autonomie.</w:t>
      </w:r>
    </w:p>
    <w:p w14:paraId="7DC03B71" w14:textId="77777777" w:rsidR="00993890" w:rsidRPr="00E51593" w:rsidRDefault="00EE04ED" w:rsidP="00E51593">
      <w:pPr>
        <w:pStyle w:val="ListParagraph"/>
        <w:numPr>
          <w:ilvl w:val="0"/>
          <w:numId w:val="17"/>
        </w:numPr>
        <w:spacing w:after="0" w:line="240" w:lineRule="auto"/>
        <w:jc w:val="both"/>
        <w:rPr>
          <w:rFonts w:cs="UnitRoundedOT-Light"/>
          <w:sz w:val="24"/>
          <w:szCs w:val="24"/>
        </w:rPr>
      </w:pPr>
      <w:r w:rsidRPr="00E51593">
        <w:rPr>
          <w:rFonts w:cs="UnitRoundedOT-Light"/>
          <w:sz w:val="24"/>
          <w:szCs w:val="24"/>
        </w:rPr>
        <w:t>Irina est coursière et s’est absentée 6 mois en raison d’un burnout. Elle a convenu avec son employeur de travailler durant un an à mi-temps entre 10h et 14h30 de façon à faire ses livraisons lorsque le trafic est moins dense.</w:t>
      </w:r>
    </w:p>
    <w:p w14:paraId="7DC03B72" w14:textId="77777777" w:rsidR="00EE04ED" w:rsidRPr="00E51593" w:rsidRDefault="00EE04ED" w:rsidP="00E51593">
      <w:pPr>
        <w:pStyle w:val="ListParagraph"/>
        <w:numPr>
          <w:ilvl w:val="0"/>
          <w:numId w:val="17"/>
        </w:numPr>
        <w:spacing w:after="0" w:line="240" w:lineRule="auto"/>
        <w:jc w:val="both"/>
        <w:rPr>
          <w:rFonts w:cs="UnitRoundedOT-Light"/>
          <w:sz w:val="24"/>
          <w:szCs w:val="24"/>
        </w:rPr>
      </w:pPr>
      <w:r w:rsidRPr="00E51593">
        <w:rPr>
          <w:rFonts w:cs="UnitRoundedOT-Light"/>
          <w:sz w:val="24"/>
          <w:szCs w:val="24"/>
        </w:rPr>
        <w:t>Jean-Marie, secrétaire dans une société de transport, souffre de graves rhumatismes. Depuis son retour au travail, il ne parvient plus à transporter les nombreux signataires jusqu’au bureau de son directeur. Il a été convenu que ce dernier se déplacerait une fois par jour jusqu’au bureau de Jean-Marie pour signer.</w:t>
      </w:r>
    </w:p>
    <w:p w14:paraId="7DC03B73" w14:textId="77777777" w:rsidR="00DC4E5C" w:rsidRPr="00E51593" w:rsidRDefault="00DC4E5C" w:rsidP="00E51593">
      <w:pPr>
        <w:spacing w:after="0" w:line="240" w:lineRule="auto"/>
        <w:ind w:left="360"/>
        <w:jc w:val="both"/>
        <w:rPr>
          <w:rFonts w:cs="UnitRoundedOT-Light"/>
          <w:sz w:val="24"/>
          <w:szCs w:val="24"/>
        </w:rPr>
      </w:pPr>
    </w:p>
    <w:p w14:paraId="7DC03B74" w14:textId="77777777" w:rsidR="00DC4E5C" w:rsidRPr="00E51593" w:rsidRDefault="00DC4E5C" w:rsidP="00E51593">
      <w:pPr>
        <w:pStyle w:val="Heading3"/>
        <w:numPr>
          <w:ilvl w:val="0"/>
          <w:numId w:val="3"/>
        </w:numPr>
        <w:jc w:val="both"/>
        <w:rPr>
          <w:color w:val="auto"/>
        </w:rPr>
      </w:pPr>
      <w:bookmarkStart w:id="16" w:name="_Toc474137169"/>
      <w:r w:rsidRPr="00E51593">
        <w:rPr>
          <w:color w:val="auto"/>
        </w:rPr>
        <w:t>Suite à une décision d’inaptitude au travail</w:t>
      </w:r>
      <w:bookmarkEnd w:id="16"/>
      <w:r w:rsidRPr="00E51593">
        <w:rPr>
          <w:color w:val="auto"/>
        </w:rPr>
        <w:t xml:space="preserve"> </w:t>
      </w:r>
    </w:p>
    <w:p w14:paraId="7DC03B75" w14:textId="77777777" w:rsidR="00DC4E5C" w:rsidRPr="00E51593" w:rsidRDefault="00DC4E5C" w:rsidP="00E51593">
      <w:pPr>
        <w:autoSpaceDE w:val="0"/>
        <w:autoSpaceDN w:val="0"/>
        <w:adjustRightInd w:val="0"/>
        <w:spacing w:after="100" w:line="221" w:lineRule="atLeast"/>
        <w:jc w:val="both"/>
        <w:rPr>
          <w:rFonts w:ascii="UnitRoundedOT-Light" w:hAnsi="UnitRoundedOT-Light" w:cs="UnitRoundedOT-Light"/>
        </w:rPr>
      </w:pPr>
    </w:p>
    <w:p w14:paraId="7DC03B76" w14:textId="77777777" w:rsidR="00DC4E5C" w:rsidRPr="00E51593" w:rsidRDefault="00DC4E5C" w:rsidP="00E51593">
      <w:pPr>
        <w:autoSpaceDE w:val="0"/>
        <w:autoSpaceDN w:val="0"/>
        <w:adjustRightInd w:val="0"/>
        <w:spacing w:after="100" w:line="221" w:lineRule="atLeast"/>
        <w:jc w:val="both"/>
        <w:rPr>
          <w:rFonts w:cs="UnitRoundedOT-Light"/>
          <w:sz w:val="24"/>
          <w:szCs w:val="24"/>
        </w:rPr>
      </w:pPr>
      <w:r w:rsidRPr="00E51593">
        <w:rPr>
          <w:rFonts w:cs="UnitRoundedOT-Light"/>
          <w:sz w:val="24"/>
          <w:szCs w:val="24"/>
        </w:rPr>
        <w:t>Avant de conclure à une inaptitude professionnelle et d’envisager une possibilité de licenciement pour force majeure, l’employeur est obligé de vérifier si, moyennant des aménagements raisonnables, le travailleur avec un handicap pourrait continuer à exercer sa fonction. Les aménagements raisonnables peuvent consister en une adaptation du poste de travail, un passage à temps partiel ou bien encore un reclassement dans une autre fonction.</w:t>
      </w:r>
    </w:p>
    <w:p w14:paraId="7DC03B77" w14:textId="77777777" w:rsidR="00DC4E5C" w:rsidRPr="00E51593" w:rsidRDefault="00DC4E5C" w:rsidP="00E51593">
      <w:pPr>
        <w:spacing w:after="0" w:line="240" w:lineRule="auto"/>
        <w:jc w:val="both"/>
        <w:rPr>
          <w:rFonts w:cs="UnitRoundedOT-Light"/>
          <w:sz w:val="24"/>
          <w:szCs w:val="24"/>
        </w:rPr>
      </w:pPr>
    </w:p>
    <w:p w14:paraId="7DC03B78" w14:textId="77777777" w:rsidR="00DC4E5C" w:rsidRPr="00E51593" w:rsidRDefault="00DC4E5C" w:rsidP="00E51593">
      <w:pPr>
        <w:spacing w:after="0" w:line="240" w:lineRule="auto"/>
        <w:jc w:val="both"/>
        <w:rPr>
          <w:rFonts w:cs="UnitRoundedOT-Light"/>
          <w:i/>
          <w:sz w:val="24"/>
          <w:szCs w:val="24"/>
        </w:rPr>
      </w:pPr>
      <w:r w:rsidRPr="00E51593">
        <w:rPr>
          <w:rFonts w:cs="UnitRoundedOT-Light"/>
          <w:i/>
          <w:sz w:val="24"/>
          <w:szCs w:val="24"/>
        </w:rPr>
        <w:t>Exemples :</w:t>
      </w:r>
    </w:p>
    <w:p w14:paraId="7DC03B79" w14:textId="77777777" w:rsidR="00DC4E5C" w:rsidRPr="00E51593" w:rsidRDefault="00DC4E5C" w:rsidP="00E51593">
      <w:pPr>
        <w:spacing w:after="0" w:line="240" w:lineRule="auto"/>
        <w:jc w:val="both"/>
        <w:rPr>
          <w:rFonts w:cs="UnitRoundedOT-Light"/>
          <w:i/>
          <w:sz w:val="24"/>
          <w:szCs w:val="24"/>
        </w:rPr>
      </w:pPr>
    </w:p>
    <w:p w14:paraId="7DC03B7A" w14:textId="77777777" w:rsidR="00DC4E5C" w:rsidRPr="00E51593" w:rsidRDefault="00DC4E5C" w:rsidP="00E51593">
      <w:pPr>
        <w:pStyle w:val="ListParagraph"/>
        <w:numPr>
          <w:ilvl w:val="0"/>
          <w:numId w:val="18"/>
        </w:numPr>
        <w:spacing w:after="0" w:line="240" w:lineRule="auto"/>
        <w:jc w:val="both"/>
        <w:rPr>
          <w:rFonts w:cs="UnitRoundedOT-Light"/>
          <w:sz w:val="24"/>
          <w:szCs w:val="24"/>
        </w:rPr>
      </w:pPr>
      <w:r w:rsidRPr="00E51593">
        <w:rPr>
          <w:rFonts w:cs="UnitRoundedOT-Light"/>
          <w:sz w:val="24"/>
          <w:szCs w:val="24"/>
        </w:rPr>
        <w:t>Agnieszka est magasinière et reprend son travail après un accident.</w:t>
      </w:r>
      <w:r w:rsidR="00E925AB" w:rsidRPr="00E51593">
        <w:rPr>
          <w:rFonts w:cs="UnitRoundedOT-Light"/>
          <w:sz w:val="24"/>
          <w:szCs w:val="24"/>
        </w:rPr>
        <w:t xml:space="preserve"> </w:t>
      </w:r>
      <w:r w:rsidRPr="00E51593">
        <w:rPr>
          <w:rFonts w:cs="UnitRoundedOT-Light"/>
          <w:sz w:val="24"/>
          <w:szCs w:val="24"/>
        </w:rPr>
        <w:t xml:space="preserve">Selon le médecin du travail, son état de santé ne lui permet plus de rester debout toute la journée </w:t>
      </w:r>
      <w:r w:rsidRPr="00E51593">
        <w:rPr>
          <w:rFonts w:cs="UnitRoundedOT-Light"/>
          <w:sz w:val="24"/>
          <w:szCs w:val="24"/>
        </w:rPr>
        <w:lastRenderedPageBreak/>
        <w:t>pour traiter des commandes.</w:t>
      </w:r>
      <w:r w:rsidR="00E925AB" w:rsidRPr="00E51593">
        <w:rPr>
          <w:rFonts w:cs="UnitRoundedOT-Light"/>
          <w:sz w:val="24"/>
          <w:szCs w:val="24"/>
        </w:rPr>
        <w:t xml:space="preserve"> </w:t>
      </w:r>
      <w:r w:rsidRPr="00E51593">
        <w:rPr>
          <w:rFonts w:cs="UnitRoundedOT-Light"/>
          <w:sz w:val="24"/>
          <w:szCs w:val="24"/>
        </w:rPr>
        <w:t>Son employeur a donc décidé de lui confier des tâches administratives chaque après-midi.</w:t>
      </w:r>
    </w:p>
    <w:p w14:paraId="7DC03B7B" w14:textId="77777777" w:rsidR="00E925AB" w:rsidRPr="00E51593" w:rsidRDefault="00E925AB" w:rsidP="00E51593">
      <w:pPr>
        <w:pStyle w:val="Pa18"/>
        <w:numPr>
          <w:ilvl w:val="0"/>
          <w:numId w:val="18"/>
        </w:numPr>
        <w:spacing w:line="240" w:lineRule="auto"/>
        <w:jc w:val="both"/>
        <w:rPr>
          <w:rFonts w:asciiTheme="minorHAnsi" w:hAnsiTheme="minorHAnsi" w:cs="UnitRoundedOT-Light"/>
        </w:rPr>
      </w:pPr>
      <w:r w:rsidRPr="00E51593">
        <w:rPr>
          <w:rFonts w:asciiTheme="minorHAnsi" w:hAnsiTheme="minorHAnsi" w:cs="UnitRoundedOT-Light"/>
        </w:rPr>
        <w:t>Frank a eu un accident vasculaire cérébral qui l’empêche d’exercer son ancienne fonction de chauffeur de taxi qui le fatiguait trop vite. Son entreprise l’a ainsi reclassé dans une fonction de dispatching.</w:t>
      </w:r>
    </w:p>
    <w:p w14:paraId="7DC03B7C" w14:textId="77777777" w:rsidR="00E925AB" w:rsidRPr="00E51593" w:rsidRDefault="00E925AB" w:rsidP="00E51593">
      <w:pPr>
        <w:pStyle w:val="ListParagraph"/>
        <w:numPr>
          <w:ilvl w:val="0"/>
          <w:numId w:val="18"/>
        </w:numPr>
        <w:spacing w:after="0" w:line="240" w:lineRule="auto"/>
        <w:jc w:val="both"/>
        <w:rPr>
          <w:rFonts w:cs="UnitRoundedOT-Light"/>
          <w:sz w:val="24"/>
          <w:szCs w:val="24"/>
        </w:rPr>
      </w:pPr>
      <w:r w:rsidRPr="00E51593">
        <w:rPr>
          <w:rFonts w:cs="UnitRoundedOT-Light"/>
          <w:sz w:val="24"/>
          <w:szCs w:val="24"/>
        </w:rPr>
        <w:t>Suite à un accident, Gregory, mécanicien, est devenu sourd. A sa reprise du travail, son employeur et le médecin du travail craignaient pour sa sécurité sur le lieu de travail. Pour ne pas devoir le licencier, ils ont mis en place des adaptations techniques (alarmes lumineuses) et comportementales (sensibilisation des collègues) lui permettant de faire son travail sans encourir de risques.</w:t>
      </w:r>
    </w:p>
    <w:p w14:paraId="7DC03B7D" w14:textId="77777777" w:rsidR="00407B4F" w:rsidRPr="00E51593" w:rsidRDefault="00407B4F" w:rsidP="00E51593">
      <w:pPr>
        <w:pStyle w:val="Default"/>
        <w:spacing w:line="361" w:lineRule="atLeast"/>
        <w:ind w:left="360" w:right="1120"/>
        <w:jc w:val="both"/>
        <w:rPr>
          <w:color w:val="auto"/>
          <w:sz w:val="36"/>
          <w:szCs w:val="36"/>
        </w:rPr>
      </w:pPr>
    </w:p>
    <w:p w14:paraId="7DC03B7E" w14:textId="77777777" w:rsidR="00407B4F" w:rsidRPr="00E51593" w:rsidRDefault="00407B4F" w:rsidP="00E51593">
      <w:pPr>
        <w:pStyle w:val="Heading2"/>
        <w:numPr>
          <w:ilvl w:val="0"/>
          <w:numId w:val="8"/>
        </w:numPr>
        <w:jc w:val="both"/>
        <w:rPr>
          <w:color w:val="auto"/>
        </w:rPr>
      </w:pPr>
      <w:bookmarkStart w:id="17" w:name="_Toc474137170"/>
      <w:r w:rsidRPr="00E51593">
        <w:rPr>
          <w:color w:val="auto"/>
        </w:rPr>
        <w:t>Où trouver des aides ?</w:t>
      </w:r>
      <w:bookmarkEnd w:id="17"/>
      <w:r w:rsidRPr="00E51593">
        <w:rPr>
          <w:color w:val="auto"/>
        </w:rPr>
        <w:t xml:space="preserve"> </w:t>
      </w:r>
    </w:p>
    <w:p w14:paraId="7DC03B7F" w14:textId="77777777" w:rsidR="00407B4F" w:rsidRPr="00E51593" w:rsidRDefault="00407B4F" w:rsidP="00E51593">
      <w:pPr>
        <w:spacing w:after="0" w:line="240" w:lineRule="auto"/>
        <w:jc w:val="both"/>
        <w:rPr>
          <w:rFonts w:cs="UnitRoundedOT-Light"/>
          <w:sz w:val="24"/>
          <w:szCs w:val="24"/>
        </w:rPr>
      </w:pPr>
    </w:p>
    <w:p w14:paraId="7DC03B80" w14:textId="77777777" w:rsidR="00407B4F" w:rsidRPr="00E51593" w:rsidRDefault="00407B4F" w:rsidP="00E51593">
      <w:pPr>
        <w:spacing w:after="0" w:line="240" w:lineRule="auto"/>
        <w:jc w:val="both"/>
        <w:rPr>
          <w:rFonts w:cs="UnitRoundedOT-Light"/>
          <w:sz w:val="24"/>
          <w:szCs w:val="24"/>
        </w:rPr>
      </w:pPr>
      <w:r w:rsidRPr="00E51593">
        <w:rPr>
          <w:rFonts w:cs="UnitRoundedOT-Light"/>
          <w:sz w:val="24"/>
          <w:szCs w:val="24"/>
        </w:rPr>
        <w:t>Différentes interventions ou mesures peuvent réduire la charge financière ou organisationnelle de l’employeur qui emploie des personnes en situation de handicap.</w:t>
      </w:r>
    </w:p>
    <w:p w14:paraId="7DC03B81" w14:textId="77777777" w:rsidR="00407B4F" w:rsidRPr="00E51593" w:rsidRDefault="00407B4F" w:rsidP="00E51593">
      <w:pPr>
        <w:spacing w:after="0" w:line="240" w:lineRule="auto"/>
        <w:jc w:val="both"/>
        <w:rPr>
          <w:rFonts w:cs="UnitRoundedOT-Light"/>
          <w:sz w:val="24"/>
          <w:szCs w:val="24"/>
        </w:rPr>
      </w:pPr>
      <w:r w:rsidRPr="00E51593">
        <w:rPr>
          <w:rFonts w:cs="UnitRoundedOT-Light"/>
          <w:sz w:val="24"/>
          <w:szCs w:val="24"/>
        </w:rPr>
        <w:t>Citons, par exemple, les contrats d’adaptation professionnelle, les primes d’insertion ou de compensation, les primes à l’engagement.</w:t>
      </w:r>
    </w:p>
    <w:p w14:paraId="7DC03B82" w14:textId="77777777" w:rsidR="00407B4F" w:rsidRPr="00E51593" w:rsidRDefault="00407B4F" w:rsidP="00E51593">
      <w:pPr>
        <w:spacing w:after="0" w:line="240" w:lineRule="auto"/>
        <w:jc w:val="both"/>
        <w:rPr>
          <w:rFonts w:cs="UnitRoundedOT-Light"/>
          <w:sz w:val="24"/>
          <w:szCs w:val="24"/>
        </w:rPr>
      </w:pPr>
      <w:r w:rsidRPr="00E51593">
        <w:rPr>
          <w:rFonts w:cs="UnitRoundedOT-Light"/>
          <w:sz w:val="24"/>
          <w:szCs w:val="24"/>
        </w:rPr>
        <w:t>Il existe également des primes pour l’adaptation du poste de travail et des primes de tutorat.</w:t>
      </w:r>
    </w:p>
    <w:p w14:paraId="7DC03B83" w14:textId="77777777" w:rsidR="00407B4F" w:rsidRPr="00E51593" w:rsidRDefault="00407B4F" w:rsidP="00E51593">
      <w:pPr>
        <w:spacing w:after="0" w:line="240" w:lineRule="auto"/>
        <w:jc w:val="both"/>
        <w:rPr>
          <w:rFonts w:cs="UnitRoundedOT-Light"/>
          <w:sz w:val="24"/>
          <w:szCs w:val="24"/>
        </w:rPr>
      </w:pPr>
      <w:r w:rsidRPr="00E51593">
        <w:rPr>
          <w:rFonts w:cs="UnitRoundedOT-Light"/>
          <w:sz w:val="24"/>
          <w:szCs w:val="24"/>
        </w:rPr>
        <w:t>Pour plus d’informations à ce propos, il convient de contacter les agences régionales : AViQ, PHARE, VDAB, DSL (voir coordonnées page 35).</w:t>
      </w:r>
    </w:p>
    <w:p w14:paraId="7DC03B84" w14:textId="77777777" w:rsidR="00407B4F" w:rsidRPr="00E51593" w:rsidRDefault="00407B4F" w:rsidP="00E51593">
      <w:pPr>
        <w:spacing w:after="0" w:line="240" w:lineRule="auto"/>
        <w:jc w:val="both"/>
        <w:rPr>
          <w:rFonts w:cs="UnitRoundedOT-Light"/>
          <w:sz w:val="24"/>
          <w:szCs w:val="24"/>
        </w:rPr>
      </w:pPr>
    </w:p>
    <w:p w14:paraId="7DC03B85" w14:textId="77777777" w:rsidR="00407B4F" w:rsidRPr="00453667" w:rsidRDefault="00C453B9" w:rsidP="00453667">
      <w:pPr>
        <w:pBdr>
          <w:top w:val="single" w:sz="4" w:space="1" w:color="auto"/>
          <w:left w:val="single" w:sz="4" w:space="4" w:color="auto"/>
          <w:bottom w:val="single" w:sz="4" w:space="1" w:color="auto"/>
          <w:right w:val="single" w:sz="4" w:space="4" w:color="auto"/>
        </w:pBdr>
        <w:spacing w:after="0" w:line="240" w:lineRule="auto"/>
        <w:jc w:val="both"/>
        <w:rPr>
          <w:b/>
          <w:i/>
          <w:sz w:val="24"/>
          <w:szCs w:val="24"/>
        </w:rPr>
      </w:pPr>
      <w:r w:rsidRPr="00453667">
        <w:rPr>
          <w:b/>
          <w:i/>
          <w:sz w:val="24"/>
          <w:szCs w:val="24"/>
        </w:rPr>
        <w:t>Le choix de l’organisme compétent dépend de la Région où le travailleur habite (et non du lieu où se situe l’entreprise).</w:t>
      </w:r>
    </w:p>
    <w:p w14:paraId="7DC03B86" w14:textId="77777777" w:rsidR="00C453B9" w:rsidRPr="00E51593" w:rsidRDefault="00C453B9" w:rsidP="00E51593">
      <w:pPr>
        <w:spacing w:after="0" w:line="240" w:lineRule="auto"/>
        <w:jc w:val="both"/>
        <w:rPr>
          <w:i/>
        </w:rPr>
      </w:pPr>
    </w:p>
    <w:p w14:paraId="7DC03B87" w14:textId="77777777" w:rsidR="00175F2E" w:rsidRPr="00E51593" w:rsidRDefault="00175F2E" w:rsidP="00E51593">
      <w:pPr>
        <w:pStyle w:val="Default"/>
        <w:jc w:val="both"/>
        <w:rPr>
          <w:color w:val="auto"/>
        </w:rPr>
      </w:pPr>
    </w:p>
    <w:p w14:paraId="1314902B" w14:textId="77777777" w:rsidR="00453667" w:rsidRDefault="00453667">
      <w:pPr>
        <w:rPr>
          <w:rStyle w:val="A0"/>
          <w:rFonts w:ascii="UnitRoundedOT-Light" w:hAnsi="UnitRoundedOT-Light" w:cstheme="minorBidi"/>
          <w:color w:val="auto"/>
        </w:rPr>
      </w:pPr>
      <w:r>
        <w:rPr>
          <w:rStyle w:val="A0"/>
          <w:rFonts w:cstheme="minorBidi"/>
          <w:color w:val="auto"/>
        </w:rPr>
        <w:br w:type="page"/>
      </w:r>
    </w:p>
    <w:p w14:paraId="7DC03B88" w14:textId="20165055" w:rsidR="00175F2E" w:rsidRPr="00453667" w:rsidRDefault="00175F2E" w:rsidP="00453667">
      <w:pPr>
        <w:pStyle w:val="Heading1"/>
        <w:jc w:val="both"/>
        <w:rPr>
          <w:rStyle w:val="A0"/>
          <w:rFonts w:asciiTheme="minorHAnsi" w:hAnsiTheme="minorHAnsi" w:cstheme="minorBidi"/>
          <w:color w:val="auto"/>
          <w:sz w:val="48"/>
          <w:szCs w:val="48"/>
        </w:rPr>
      </w:pPr>
      <w:r w:rsidRPr="00453667">
        <w:rPr>
          <w:rStyle w:val="A0"/>
          <w:rFonts w:asciiTheme="minorHAnsi" w:hAnsiTheme="minorHAnsi" w:cstheme="minorBidi"/>
          <w:color w:val="auto"/>
          <w:sz w:val="48"/>
          <w:szCs w:val="48"/>
        </w:rPr>
        <w:lastRenderedPageBreak/>
        <w:t xml:space="preserve">Que faire en cas de désaccord sur les aménagements raisonnables ? </w:t>
      </w:r>
    </w:p>
    <w:p w14:paraId="7DC03B89" w14:textId="77777777" w:rsidR="00175F2E" w:rsidRPr="00E51593" w:rsidRDefault="00175F2E" w:rsidP="00E51593">
      <w:pPr>
        <w:pStyle w:val="Pa9"/>
        <w:spacing w:line="240" w:lineRule="auto"/>
        <w:jc w:val="both"/>
        <w:rPr>
          <w:rStyle w:val="A0"/>
          <w:rFonts w:cstheme="minorBidi"/>
          <w:color w:val="auto"/>
        </w:rPr>
      </w:pPr>
    </w:p>
    <w:p w14:paraId="7DC03B8A" w14:textId="77777777" w:rsidR="00BA1968" w:rsidRPr="00E51593" w:rsidRDefault="00BA1968" w:rsidP="00E51593">
      <w:pPr>
        <w:pStyle w:val="Pa9"/>
        <w:spacing w:line="240" w:lineRule="auto"/>
        <w:jc w:val="both"/>
        <w:rPr>
          <w:rFonts w:asciiTheme="minorHAnsi" w:hAnsiTheme="minorHAnsi" w:cs="UnitRoundedOT-Light"/>
        </w:rPr>
      </w:pPr>
      <w:r w:rsidRPr="00E51593">
        <w:rPr>
          <w:rFonts w:asciiTheme="minorHAnsi" w:hAnsiTheme="minorHAnsi" w:cs="UnitRoundedOT-Light"/>
        </w:rPr>
        <w:t xml:space="preserve">Si le dialogue est difficile, le travailleur peut faire appel à différentes organisations pour se faire aider dans ses démarches de conciliation : </w:t>
      </w:r>
    </w:p>
    <w:p w14:paraId="7DC03B8B" w14:textId="77777777" w:rsidR="00BA1968" w:rsidRPr="00E51593" w:rsidRDefault="00BA1968" w:rsidP="00E51593">
      <w:pPr>
        <w:pStyle w:val="Pa37"/>
        <w:numPr>
          <w:ilvl w:val="0"/>
          <w:numId w:val="19"/>
        </w:numPr>
        <w:spacing w:line="240" w:lineRule="auto"/>
        <w:jc w:val="both"/>
        <w:rPr>
          <w:rFonts w:asciiTheme="minorHAnsi" w:hAnsiTheme="minorHAnsi" w:cs="UnitRoundedOT-Light"/>
        </w:rPr>
      </w:pPr>
      <w:r w:rsidRPr="00E51593">
        <w:rPr>
          <w:rFonts w:asciiTheme="minorHAnsi" w:hAnsiTheme="minorHAnsi" w:cs="UnitRoundedOT-Light"/>
        </w:rPr>
        <w:t xml:space="preserve">Unia ; </w:t>
      </w:r>
    </w:p>
    <w:p w14:paraId="7DC03B8C" w14:textId="77777777" w:rsidR="00BA1968" w:rsidRPr="00E51593" w:rsidRDefault="00BA1968" w:rsidP="00E51593">
      <w:pPr>
        <w:pStyle w:val="Pa37"/>
        <w:numPr>
          <w:ilvl w:val="0"/>
          <w:numId w:val="19"/>
        </w:numPr>
        <w:spacing w:line="240" w:lineRule="auto"/>
        <w:jc w:val="both"/>
        <w:rPr>
          <w:rFonts w:asciiTheme="minorHAnsi" w:hAnsiTheme="minorHAnsi" w:cs="UnitRoundedOT-Light"/>
        </w:rPr>
      </w:pPr>
      <w:r w:rsidRPr="00E51593">
        <w:rPr>
          <w:rFonts w:asciiTheme="minorHAnsi" w:hAnsiTheme="minorHAnsi" w:cs="UnitRoundedOT-Light"/>
        </w:rPr>
        <w:t xml:space="preserve">des associations de défense des droits des personnes handicapées ; </w:t>
      </w:r>
    </w:p>
    <w:p w14:paraId="7DC03B8D" w14:textId="77777777" w:rsidR="00BA1968" w:rsidRPr="00E51593" w:rsidRDefault="00BA1968" w:rsidP="00E51593">
      <w:pPr>
        <w:pStyle w:val="Pa37"/>
        <w:numPr>
          <w:ilvl w:val="0"/>
          <w:numId w:val="19"/>
        </w:numPr>
        <w:spacing w:line="240" w:lineRule="auto"/>
        <w:jc w:val="both"/>
        <w:rPr>
          <w:rFonts w:asciiTheme="minorHAnsi" w:hAnsiTheme="minorHAnsi" w:cs="UnitRoundedOT-Light"/>
        </w:rPr>
      </w:pPr>
      <w:r w:rsidRPr="00E51593">
        <w:rPr>
          <w:rFonts w:asciiTheme="minorHAnsi" w:hAnsiTheme="minorHAnsi" w:cs="UnitRoundedOT-Light"/>
        </w:rPr>
        <w:t xml:space="preserve">les syndicats ; </w:t>
      </w:r>
    </w:p>
    <w:p w14:paraId="7DC03B8E" w14:textId="77777777" w:rsidR="00BA1968" w:rsidRPr="00E51593" w:rsidRDefault="00BA1968" w:rsidP="00E51593">
      <w:pPr>
        <w:pStyle w:val="Pa37"/>
        <w:numPr>
          <w:ilvl w:val="0"/>
          <w:numId w:val="19"/>
        </w:numPr>
        <w:spacing w:line="240" w:lineRule="auto"/>
        <w:jc w:val="both"/>
        <w:rPr>
          <w:rFonts w:asciiTheme="minorHAnsi" w:hAnsiTheme="minorHAnsi" w:cs="UnitRoundedOT-Light"/>
        </w:rPr>
      </w:pPr>
      <w:r w:rsidRPr="00E51593">
        <w:rPr>
          <w:rFonts w:asciiTheme="minorHAnsi" w:hAnsiTheme="minorHAnsi" w:cs="UnitRoundedOT-Light"/>
        </w:rPr>
        <w:t>les services de prévention et de protection au travail.</w:t>
      </w:r>
    </w:p>
    <w:p w14:paraId="7DC03B8F" w14:textId="77777777" w:rsidR="00BA1968" w:rsidRPr="00E51593" w:rsidRDefault="00BA1968" w:rsidP="00E51593">
      <w:pPr>
        <w:pStyle w:val="Pa9"/>
        <w:spacing w:line="240" w:lineRule="auto"/>
        <w:jc w:val="both"/>
        <w:rPr>
          <w:rFonts w:asciiTheme="minorHAnsi" w:hAnsiTheme="minorHAnsi" w:cs="UnitRoundedOT-Light"/>
        </w:rPr>
      </w:pPr>
    </w:p>
    <w:p w14:paraId="7DC03B90" w14:textId="77777777" w:rsidR="00BA1968" w:rsidRPr="00E51593" w:rsidRDefault="00BA1968" w:rsidP="00E51593">
      <w:pPr>
        <w:pStyle w:val="Pa9"/>
        <w:spacing w:line="240" w:lineRule="auto"/>
        <w:jc w:val="both"/>
        <w:rPr>
          <w:rFonts w:asciiTheme="minorHAnsi" w:hAnsiTheme="minorHAnsi" w:cs="UnitRoundedOT-Light"/>
        </w:rPr>
      </w:pPr>
      <w:r w:rsidRPr="00E51593">
        <w:rPr>
          <w:rFonts w:asciiTheme="minorHAnsi" w:hAnsiTheme="minorHAnsi" w:cs="UnitRoundedOT-Light"/>
        </w:rPr>
        <w:t>Ces organisations peuvent également orienter le travailleur vers les services de l’inspection du travail qui sont notamment chargés de constater des discriminations à l'embauche, sur le lieu de travail, dans les conditions de travail, etc.</w:t>
      </w:r>
    </w:p>
    <w:p w14:paraId="7DC03B91" w14:textId="77777777" w:rsidR="00BA1968" w:rsidRPr="00E51593" w:rsidRDefault="00BA1968" w:rsidP="00E51593">
      <w:pPr>
        <w:pStyle w:val="Default"/>
        <w:jc w:val="both"/>
        <w:rPr>
          <w:color w:val="auto"/>
        </w:rPr>
      </w:pPr>
    </w:p>
    <w:p w14:paraId="7DC03B92" w14:textId="77777777" w:rsidR="00C453B9" w:rsidRPr="00E51593" w:rsidRDefault="00BA1968" w:rsidP="00E51593">
      <w:pPr>
        <w:spacing w:after="0" w:line="240" w:lineRule="auto"/>
        <w:jc w:val="both"/>
        <w:rPr>
          <w:rFonts w:cs="UnitRoundedOT-Light"/>
          <w:sz w:val="24"/>
          <w:szCs w:val="24"/>
        </w:rPr>
      </w:pPr>
      <w:r w:rsidRPr="00E51593">
        <w:rPr>
          <w:rFonts w:cs="UnitRoundedOT-Light"/>
          <w:sz w:val="24"/>
          <w:szCs w:val="24"/>
        </w:rPr>
        <w:t>En l’absence d’accord au sujet des aménagements raisonnables, le travailleur (avec le soutien éventuel d’Unia, de son syndicat et/ou d’une association) peut intenter une action en justice. In fine, c’est toujours le juge civil qui déterminera si le refus d’aménagements raisonnables constitue une discrimination au sens de la législation antidiscrimination.</w:t>
      </w:r>
    </w:p>
    <w:p w14:paraId="7DC03B93" w14:textId="77777777" w:rsidR="00E62DEA" w:rsidRPr="00E51593" w:rsidRDefault="00E62DEA" w:rsidP="00E51593">
      <w:pPr>
        <w:spacing w:after="0" w:line="240" w:lineRule="auto"/>
        <w:jc w:val="both"/>
        <w:rPr>
          <w:rFonts w:cs="UnitRoundedOT-Light"/>
          <w:sz w:val="24"/>
          <w:szCs w:val="24"/>
        </w:rPr>
      </w:pPr>
    </w:p>
    <w:p w14:paraId="7DC03B94" w14:textId="77777777" w:rsidR="00E62DEA" w:rsidRPr="00E51593" w:rsidRDefault="00E62DEA" w:rsidP="00E51593">
      <w:pPr>
        <w:spacing w:after="0" w:line="240" w:lineRule="auto"/>
        <w:jc w:val="both"/>
        <w:rPr>
          <w:rFonts w:cs="UnitRoundedOT-Light"/>
          <w:sz w:val="24"/>
          <w:szCs w:val="24"/>
        </w:rPr>
      </w:pPr>
      <w:r w:rsidRPr="00E51593">
        <w:rPr>
          <w:rFonts w:cs="UnitRoundedOT-Light"/>
          <w:sz w:val="24"/>
          <w:szCs w:val="24"/>
        </w:rPr>
        <w:t>Les employeurs peuvent également prendre conseil auprès d’Unia mais aussi auprès de leurs fédérations d’employeurs et de leurs services de protection et de prévention au travail.</w:t>
      </w:r>
    </w:p>
    <w:p w14:paraId="7DC03B95" w14:textId="77777777" w:rsidR="00175F2E" w:rsidRPr="00E51593" w:rsidRDefault="00175F2E" w:rsidP="00E51593">
      <w:pPr>
        <w:pStyle w:val="Default"/>
        <w:jc w:val="both"/>
        <w:rPr>
          <w:color w:val="auto"/>
        </w:rPr>
      </w:pPr>
    </w:p>
    <w:p w14:paraId="5B6FD552" w14:textId="77777777" w:rsidR="00453667" w:rsidRDefault="00453667">
      <w:pPr>
        <w:rPr>
          <w:rStyle w:val="A0"/>
          <w:rFonts w:eastAsiaTheme="majorEastAsia"/>
          <w:b/>
          <w:bCs/>
          <w:color w:val="auto"/>
          <w:sz w:val="32"/>
          <w:szCs w:val="32"/>
        </w:rPr>
      </w:pPr>
      <w:bookmarkStart w:id="18" w:name="_Toc474137171"/>
      <w:r>
        <w:rPr>
          <w:rStyle w:val="A0"/>
          <w:color w:val="auto"/>
          <w:sz w:val="32"/>
          <w:szCs w:val="32"/>
        </w:rPr>
        <w:br w:type="page"/>
      </w:r>
    </w:p>
    <w:p w14:paraId="7DC03B96" w14:textId="553B3512" w:rsidR="00175F2E" w:rsidRPr="00453667" w:rsidRDefault="00175F2E" w:rsidP="00E51593">
      <w:pPr>
        <w:pStyle w:val="Heading1"/>
        <w:jc w:val="both"/>
        <w:rPr>
          <w:rStyle w:val="A0"/>
          <w:rFonts w:asciiTheme="minorHAnsi" w:hAnsiTheme="minorHAnsi"/>
          <w:color w:val="auto"/>
          <w:sz w:val="48"/>
          <w:szCs w:val="48"/>
        </w:rPr>
      </w:pPr>
      <w:r w:rsidRPr="00453667">
        <w:rPr>
          <w:rStyle w:val="A0"/>
          <w:rFonts w:asciiTheme="minorHAnsi" w:hAnsiTheme="minorHAnsi"/>
          <w:color w:val="auto"/>
          <w:sz w:val="48"/>
          <w:szCs w:val="48"/>
        </w:rPr>
        <w:lastRenderedPageBreak/>
        <w:t>Pour aller plus loin</w:t>
      </w:r>
      <w:bookmarkEnd w:id="18"/>
    </w:p>
    <w:p w14:paraId="7DC03B97" w14:textId="77777777" w:rsidR="005F327F" w:rsidRPr="00E51593" w:rsidRDefault="005F327F" w:rsidP="00E51593">
      <w:pPr>
        <w:pStyle w:val="Heading2"/>
        <w:numPr>
          <w:ilvl w:val="0"/>
          <w:numId w:val="20"/>
        </w:numPr>
        <w:jc w:val="both"/>
        <w:rPr>
          <w:color w:val="auto"/>
        </w:rPr>
      </w:pPr>
      <w:bookmarkStart w:id="19" w:name="_Toc474137172"/>
      <w:r w:rsidRPr="00E51593">
        <w:rPr>
          <w:color w:val="auto"/>
        </w:rPr>
        <w:t>Ce qu'Unia peut faire pour vous</w:t>
      </w:r>
      <w:bookmarkEnd w:id="19"/>
      <w:r w:rsidRPr="00E51593">
        <w:rPr>
          <w:color w:val="auto"/>
        </w:rPr>
        <w:t xml:space="preserve"> </w:t>
      </w:r>
    </w:p>
    <w:p w14:paraId="7DC03B98" w14:textId="77777777" w:rsidR="00332B9C" w:rsidRPr="00E51593" w:rsidRDefault="00332B9C" w:rsidP="00E51593">
      <w:pPr>
        <w:autoSpaceDE w:val="0"/>
        <w:autoSpaceDN w:val="0"/>
        <w:adjustRightInd w:val="0"/>
        <w:spacing w:after="0" w:line="240" w:lineRule="auto"/>
        <w:jc w:val="both"/>
        <w:rPr>
          <w:rFonts w:cs="UnitRoundedOT-Light"/>
          <w:sz w:val="24"/>
          <w:szCs w:val="24"/>
        </w:rPr>
      </w:pPr>
    </w:p>
    <w:p w14:paraId="7DC03B99" w14:textId="77777777" w:rsidR="005F327F" w:rsidRPr="00E51593" w:rsidRDefault="005F327F" w:rsidP="00E51593">
      <w:pPr>
        <w:autoSpaceDE w:val="0"/>
        <w:autoSpaceDN w:val="0"/>
        <w:adjustRightInd w:val="0"/>
        <w:spacing w:after="0" w:line="240" w:lineRule="auto"/>
        <w:jc w:val="both"/>
        <w:rPr>
          <w:rFonts w:cs="UnitRoundedOT-Light"/>
          <w:sz w:val="24"/>
          <w:szCs w:val="24"/>
        </w:rPr>
      </w:pPr>
      <w:r w:rsidRPr="00E51593">
        <w:rPr>
          <w:rFonts w:cs="UnitRoundedOT-Light"/>
          <w:sz w:val="24"/>
          <w:szCs w:val="24"/>
        </w:rPr>
        <w:t xml:space="preserve">Unia est un service public indépendant dont les services sont gratuits et ouverts à tout-e-s : demandeurs d’emploi, travailleurs, employeurs, syndicats, médecins du travail, conseillers en prévention, services d’insertion… </w:t>
      </w:r>
    </w:p>
    <w:p w14:paraId="7DC03B9A" w14:textId="77777777" w:rsidR="00332B9C" w:rsidRPr="00E51593" w:rsidRDefault="00332B9C" w:rsidP="00E51593">
      <w:pPr>
        <w:autoSpaceDE w:val="0"/>
        <w:autoSpaceDN w:val="0"/>
        <w:adjustRightInd w:val="0"/>
        <w:spacing w:after="0" w:line="240" w:lineRule="auto"/>
        <w:jc w:val="both"/>
        <w:rPr>
          <w:rFonts w:cs="UnitRoundedOT-Light"/>
          <w:sz w:val="24"/>
          <w:szCs w:val="24"/>
        </w:rPr>
      </w:pPr>
    </w:p>
    <w:p w14:paraId="7DC03B9B" w14:textId="77777777" w:rsidR="005F327F" w:rsidRPr="00E51593" w:rsidRDefault="005F327F" w:rsidP="00E51593">
      <w:pPr>
        <w:autoSpaceDE w:val="0"/>
        <w:autoSpaceDN w:val="0"/>
        <w:adjustRightInd w:val="0"/>
        <w:spacing w:after="0" w:line="240" w:lineRule="auto"/>
        <w:jc w:val="both"/>
        <w:rPr>
          <w:rFonts w:cs="UnitRoundedOT-Light"/>
          <w:sz w:val="24"/>
          <w:szCs w:val="24"/>
        </w:rPr>
      </w:pPr>
      <w:r w:rsidRPr="00E51593">
        <w:rPr>
          <w:rFonts w:cs="UnitRoundedOT-Light"/>
          <w:sz w:val="24"/>
          <w:szCs w:val="24"/>
        </w:rPr>
        <w:t xml:space="preserve">Unia est à votre disposition pour : </w:t>
      </w:r>
    </w:p>
    <w:p w14:paraId="7DC03B9C" w14:textId="77777777" w:rsidR="005F327F" w:rsidRPr="00E51593" w:rsidRDefault="005F327F" w:rsidP="00E51593">
      <w:pPr>
        <w:pStyle w:val="ListParagraph"/>
        <w:numPr>
          <w:ilvl w:val="0"/>
          <w:numId w:val="21"/>
        </w:numPr>
        <w:autoSpaceDE w:val="0"/>
        <w:autoSpaceDN w:val="0"/>
        <w:adjustRightInd w:val="0"/>
        <w:spacing w:after="0" w:line="240" w:lineRule="auto"/>
        <w:jc w:val="both"/>
        <w:rPr>
          <w:rFonts w:cs="UnitRoundedOT-Light"/>
          <w:sz w:val="24"/>
          <w:szCs w:val="24"/>
        </w:rPr>
      </w:pPr>
      <w:r w:rsidRPr="00E51593">
        <w:rPr>
          <w:rFonts w:cs="UnitRoundedOT-Light"/>
          <w:sz w:val="24"/>
          <w:szCs w:val="24"/>
        </w:rPr>
        <w:t xml:space="preserve">un renseignement, un conseil, un avis sur les situations vécues comme discriminatoires ou pour éviter une situation de discrimination, </w:t>
      </w:r>
    </w:p>
    <w:p w14:paraId="7DC03B9D" w14:textId="77777777" w:rsidR="005F327F" w:rsidRPr="00E51593" w:rsidRDefault="005F327F" w:rsidP="00E51593">
      <w:pPr>
        <w:pStyle w:val="ListParagraph"/>
        <w:numPr>
          <w:ilvl w:val="0"/>
          <w:numId w:val="21"/>
        </w:numPr>
        <w:autoSpaceDE w:val="0"/>
        <w:autoSpaceDN w:val="0"/>
        <w:adjustRightInd w:val="0"/>
        <w:spacing w:after="0" w:line="240" w:lineRule="auto"/>
        <w:jc w:val="both"/>
        <w:rPr>
          <w:rFonts w:cs="UnitRoundedOT-Light"/>
          <w:sz w:val="24"/>
          <w:szCs w:val="24"/>
        </w:rPr>
      </w:pPr>
      <w:r w:rsidRPr="00E51593">
        <w:rPr>
          <w:rFonts w:cs="UnitRoundedOT-Light"/>
          <w:sz w:val="24"/>
          <w:szCs w:val="24"/>
        </w:rPr>
        <w:t xml:space="preserve">un simple signalement (sans demande d’intervention) ; </w:t>
      </w:r>
    </w:p>
    <w:p w14:paraId="7DC03B9E" w14:textId="77777777" w:rsidR="005F327F" w:rsidRPr="00E51593" w:rsidRDefault="005F327F" w:rsidP="00E51593">
      <w:pPr>
        <w:pStyle w:val="ListParagraph"/>
        <w:numPr>
          <w:ilvl w:val="0"/>
          <w:numId w:val="21"/>
        </w:numPr>
        <w:spacing w:after="0" w:line="240" w:lineRule="auto"/>
        <w:jc w:val="both"/>
        <w:rPr>
          <w:rFonts w:cs="UnitRoundedOT-Light"/>
          <w:sz w:val="24"/>
          <w:szCs w:val="24"/>
        </w:rPr>
      </w:pPr>
      <w:r w:rsidRPr="00E51593">
        <w:rPr>
          <w:rFonts w:cs="UnitRoundedOT-Light"/>
          <w:sz w:val="24"/>
          <w:szCs w:val="24"/>
        </w:rPr>
        <w:t>une demande d’intervention.</w:t>
      </w:r>
    </w:p>
    <w:p w14:paraId="7DC03B9F" w14:textId="77777777" w:rsidR="00332B9C" w:rsidRPr="00E51593" w:rsidRDefault="00332B9C" w:rsidP="00E51593">
      <w:pPr>
        <w:pStyle w:val="Pa8"/>
        <w:ind w:right="1120"/>
        <w:jc w:val="both"/>
        <w:rPr>
          <w:rFonts w:asciiTheme="minorHAnsi" w:hAnsiTheme="minorHAnsi" w:cs="UnitRoundedOT-Light"/>
        </w:rPr>
      </w:pPr>
    </w:p>
    <w:p w14:paraId="1CCF46D5" w14:textId="77777777" w:rsidR="00453667" w:rsidRDefault="00332B9C" w:rsidP="00453667">
      <w:pPr>
        <w:autoSpaceDE w:val="0"/>
        <w:autoSpaceDN w:val="0"/>
        <w:adjustRightInd w:val="0"/>
        <w:spacing w:after="0" w:line="240" w:lineRule="auto"/>
        <w:jc w:val="both"/>
        <w:rPr>
          <w:rFonts w:cs="UnitRoundedOT-Light"/>
          <w:sz w:val="24"/>
          <w:szCs w:val="24"/>
        </w:rPr>
      </w:pPr>
      <w:r w:rsidRPr="00453667">
        <w:rPr>
          <w:rFonts w:cs="UnitRoundedOT-Light"/>
          <w:sz w:val="24"/>
          <w:szCs w:val="24"/>
        </w:rPr>
        <w:t>S’adresser à Unia ne signifie pas déposer une plainte officielle (comme on le ferait auprès d’un service de police ou d’un tribunal).En cas d’intervention, aucune action n’est entreprise sans l’accord de la personne. Il est important de préciser qu’Unia privilégie le règlement à l’amiable des différends. Toutefois, avec l’accord de la personne qui s’estime discriminée, Unia peut également déclencher ou se joindre à une action en justice même si le recours aux actions judiciaires par Unia reste marginal par rapport aux autres formes d’intervention.</w:t>
      </w:r>
      <w:r w:rsidR="00453667">
        <w:rPr>
          <w:rFonts w:cs="UnitRoundedOT-Light"/>
          <w:sz w:val="24"/>
          <w:szCs w:val="24"/>
        </w:rPr>
        <w:t xml:space="preserve"> </w:t>
      </w:r>
    </w:p>
    <w:p w14:paraId="7ACCCD82" w14:textId="77777777" w:rsidR="00453667" w:rsidRDefault="00453667" w:rsidP="00453667">
      <w:pPr>
        <w:autoSpaceDE w:val="0"/>
        <w:autoSpaceDN w:val="0"/>
        <w:adjustRightInd w:val="0"/>
        <w:spacing w:after="0" w:line="240" w:lineRule="auto"/>
        <w:jc w:val="both"/>
        <w:rPr>
          <w:rFonts w:cs="UnitRoundedOT-Light"/>
          <w:sz w:val="24"/>
          <w:szCs w:val="24"/>
        </w:rPr>
      </w:pPr>
    </w:p>
    <w:p w14:paraId="7DC03BA1" w14:textId="56DD171E" w:rsidR="00332B9C" w:rsidRPr="00E51593" w:rsidRDefault="00332B9C" w:rsidP="00453667">
      <w:pPr>
        <w:autoSpaceDE w:val="0"/>
        <w:autoSpaceDN w:val="0"/>
        <w:adjustRightInd w:val="0"/>
        <w:spacing w:after="0" w:line="240" w:lineRule="auto"/>
        <w:jc w:val="both"/>
        <w:rPr>
          <w:rFonts w:cs="UnitRoundedOT-Light"/>
          <w:sz w:val="24"/>
          <w:szCs w:val="24"/>
        </w:rPr>
      </w:pPr>
      <w:r w:rsidRPr="00E51593">
        <w:rPr>
          <w:rFonts w:cs="UnitRoundedOT-Light"/>
          <w:sz w:val="24"/>
          <w:szCs w:val="24"/>
        </w:rPr>
        <w:t>Dans certaines situations relatives aux discriminations, les lois prévoient des mécanismes de protection juridique contre les représailles, tant à l’égard des victimes que des témoins. Unia vous donnera toutes les informations utiles à ce sujet.</w:t>
      </w:r>
    </w:p>
    <w:p w14:paraId="7DC03BA2" w14:textId="77777777" w:rsidR="005F327F" w:rsidRPr="00E51593" w:rsidRDefault="005F327F" w:rsidP="00E51593">
      <w:pPr>
        <w:jc w:val="both"/>
      </w:pPr>
    </w:p>
    <w:p w14:paraId="7DC03BA3" w14:textId="77777777" w:rsidR="00332B9C" w:rsidRPr="00E51593" w:rsidRDefault="00332B9C" w:rsidP="00E51593">
      <w:pPr>
        <w:pStyle w:val="Heading2"/>
        <w:numPr>
          <w:ilvl w:val="0"/>
          <w:numId w:val="20"/>
        </w:numPr>
        <w:jc w:val="both"/>
        <w:rPr>
          <w:color w:val="auto"/>
        </w:rPr>
      </w:pPr>
      <w:bookmarkStart w:id="20" w:name="_Toc474137173"/>
      <w:r w:rsidRPr="00E51593">
        <w:rPr>
          <w:color w:val="auto"/>
        </w:rPr>
        <w:t>Contacter Unia</w:t>
      </w:r>
      <w:bookmarkEnd w:id="20"/>
      <w:r w:rsidRPr="00E51593">
        <w:rPr>
          <w:color w:val="auto"/>
        </w:rPr>
        <w:t xml:space="preserve"> </w:t>
      </w:r>
    </w:p>
    <w:p w14:paraId="7DC03BA4" w14:textId="77777777" w:rsidR="00332B9C" w:rsidRPr="00E51593" w:rsidRDefault="00332B9C" w:rsidP="00E51593">
      <w:pPr>
        <w:pStyle w:val="Pa22"/>
        <w:spacing w:line="240" w:lineRule="auto"/>
        <w:jc w:val="both"/>
        <w:rPr>
          <w:rFonts w:asciiTheme="minorHAnsi" w:hAnsiTheme="minorHAnsi" w:cs="UnitRoundedOT-Light"/>
        </w:rPr>
      </w:pPr>
    </w:p>
    <w:p w14:paraId="7DC03BA5" w14:textId="77777777" w:rsidR="00332B9C" w:rsidRPr="00E51593" w:rsidRDefault="00332B9C" w:rsidP="00C27CF8">
      <w:pPr>
        <w:pStyle w:val="Pa22"/>
        <w:numPr>
          <w:ilvl w:val="0"/>
          <w:numId w:val="23"/>
        </w:numPr>
        <w:spacing w:line="240" w:lineRule="auto"/>
        <w:jc w:val="both"/>
        <w:rPr>
          <w:rFonts w:asciiTheme="minorHAnsi" w:hAnsiTheme="minorHAnsi" w:cs="UnitRoundedOT-Light"/>
        </w:rPr>
      </w:pPr>
      <w:r w:rsidRPr="00E51593">
        <w:rPr>
          <w:rFonts w:asciiTheme="minorHAnsi" w:hAnsiTheme="minorHAnsi" w:cs="UnitRoundedOT-Light"/>
        </w:rPr>
        <w:t xml:space="preserve">Par téléphone : via la ligne gratuite d’Unia 0800 12 800 ou via le numéro général 02 212 30 00 </w:t>
      </w:r>
    </w:p>
    <w:p w14:paraId="7DC03BA6" w14:textId="77777777" w:rsidR="00332B9C" w:rsidRPr="00E51593" w:rsidRDefault="00332B9C" w:rsidP="00C27CF8">
      <w:pPr>
        <w:pStyle w:val="Pa22"/>
        <w:numPr>
          <w:ilvl w:val="0"/>
          <w:numId w:val="23"/>
        </w:numPr>
        <w:spacing w:line="240" w:lineRule="auto"/>
        <w:jc w:val="both"/>
        <w:rPr>
          <w:rFonts w:asciiTheme="minorHAnsi" w:hAnsiTheme="minorHAnsi" w:cs="UnitRoundedOT-Light"/>
        </w:rPr>
      </w:pPr>
      <w:r w:rsidRPr="00E51593">
        <w:rPr>
          <w:rFonts w:asciiTheme="minorHAnsi" w:hAnsiTheme="minorHAnsi" w:cs="UnitRoundedOT-Light"/>
        </w:rPr>
        <w:t xml:space="preserve">Par fax : 02 212 30 30 </w:t>
      </w:r>
    </w:p>
    <w:p w14:paraId="7DC03BA7" w14:textId="77777777" w:rsidR="00332B9C" w:rsidRPr="00E51593" w:rsidRDefault="00332B9C" w:rsidP="00C27CF8">
      <w:pPr>
        <w:pStyle w:val="Pa22"/>
        <w:numPr>
          <w:ilvl w:val="0"/>
          <w:numId w:val="23"/>
        </w:numPr>
        <w:spacing w:line="240" w:lineRule="auto"/>
        <w:jc w:val="both"/>
        <w:rPr>
          <w:rFonts w:asciiTheme="minorHAnsi" w:hAnsiTheme="minorHAnsi" w:cs="UnitRoundedOT-Light"/>
        </w:rPr>
      </w:pPr>
      <w:r w:rsidRPr="00E51593">
        <w:rPr>
          <w:rFonts w:asciiTheme="minorHAnsi" w:hAnsiTheme="minorHAnsi" w:cs="UnitRoundedOT-Light"/>
        </w:rPr>
        <w:t xml:space="preserve">Par e-mail : info@unia.be </w:t>
      </w:r>
    </w:p>
    <w:p w14:paraId="7DC03BA8" w14:textId="77777777" w:rsidR="00332B9C" w:rsidRPr="00E51593" w:rsidRDefault="00332B9C" w:rsidP="00E51593">
      <w:pPr>
        <w:pStyle w:val="Pa22"/>
        <w:spacing w:line="240" w:lineRule="auto"/>
        <w:jc w:val="both"/>
        <w:rPr>
          <w:rFonts w:asciiTheme="minorHAnsi" w:hAnsiTheme="minorHAnsi" w:cs="UnitRoundedOT-Light"/>
        </w:rPr>
      </w:pPr>
    </w:p>
    <w:p w14:paraId="7DC03BA9" w14:textId="77777777" w:rsidR="00332B9C" w:rsidRPr="00E51593" w:rsidRDefault="00332B9C" w:rsidP="00C27CF8">
      <w:pPr>
        <w:pStyle w:val="Pa22"/>
        <w:numPr>
          <w:ilvl w:val="0"/>
          <w:numId w:val="23"/>
        </w:numPr>
        <w:spacing w:line="240" w:lineRule="auto"/>
        <w:jc w:val="both"/>
        <w:rPr>
          <w:rFonts w:asciiTheme="minorHAnsi" w:hAnsiTheme="minorHAnsi" w:cs="UnitRoundedOT-Light"/>
        </w:rPr>
      </w:pPr>
      <w:r w:rsidRPr="00E51593">
        <w:rPr>
          <w:rFonts w:asciiTheme="minorHAnsi" w:hAnsiTheme="minorHAnsi" w:cs="UnitRoundedOT-Light"/>
        </w:rPr>
        <w:t xml:space="preserve">Via www.unia.be où vous pouvez remplir un formulaire pour poser une question ou signaler une discrimination. </w:t>
      </w:r>
    </w:p>
    <w:p w14:paraId="7DC03BAA" w14:textId="77777777" w:rsidR="00332B9C" w:rsidRPr="00E51593" w:rsidRDefault="00332B9C" w:rsidP="00E51593">
      <w:pPr>
        <w:pStyle w:val="Pa22"/>
        <w:spacing w:line="240" w:lineRule="auto"/>
        <w:jc w:val="both"/>
        <w:rPr>
          <w:rFonts w:asciiTheme="minorHAnsi" w:hAnsiTheme="minorHAnsi" w:cs="UnitRoundedOT-Light"/>
        </w:rPr>
      </w:pPr>
    </w:p>
    <w:p w14:paraId="7DC03BAB" w14:textId="77777777" w:rsidR="00332B9C" w:rsidRPr="00E51593" w:rsidRDefault="00332B9C" w:rsidP="00C27CF8">
      <w:pPr>
        <w:pStyle w:val="Pa22"/>
        <w:numPr>
          <w:ilvl w:val="0"/>
          <w:numId w:val="23"/>
        </w:numPr>
        <w:spacing w:line="240" w:lineRule="auto"/>
        <w:jc w:val="both"/>
        <w:rPr>
          <w:rFonts w:asciiTheme="minorHAnsi" w:hAnsiTheme="minorHAnsi" w:cs="UnitRoundedOT-Light"/>
        </w:rPr>
      </w:pPr>
      <w:r w:rsidRPr="00E51593">
        <w:rPr>
          <w:rFonts w:asciiTheme="minorHAnsi" w:hAnsiTheme="minorHAnsi" w:cs="UnitRoundedOT-Light"/>
        </w:rPr>
        <w:t>Le site internet d’Unia est accessible aux personnes malvoyantes. Une vidéo en langue des signes informe les personnes sourdes des possibilités de contact avec Unia.</w:t>
      </w:r>
    </w:p>
    <w:p w14:paraId="7DC03BAC" w14:textId="77777777" w:rsidR="00332B9C" w:rsidRPr="00E51593" w:rsidRDefault="00332B9C" w:rsidP="00E51593">
      <w:pPr>
        <w:pStyle w:val="Default"/>
        <w:jc w:val="both"/>
        <w:rPr>
          <w:color w:val="auto"/>
        </w:rPr>
      </w:pPr>
    </w:p>
    <w:p w14:paraId="7DC03BAD" w14:textId="77777777" w:rsidR="00332B9C" w:rsidRPr="00C27CF8" w:rsidRDefault="00332B9C" w:rsidP="00C27CF8">
      <w:pPr>
        <w:pStyle w:val="ListParagraph"/>
        <w:numPr>
          <w:ilvl w:val="0"/>
          <w:numId w:val="23"/>
        </w:numPr>
        <w:spacing w:after="0" w:line="240" w:lineRule="auto"/>
        <w:jc w:val="both"/>
        <w:rPr>
          <w:rFonts w:cs="UnitRoundedOT-Light"/>
          <w:sz w:val="24"/>
          <w:szCs w:val="24"/>
        </w:rPr>
      </w:pPr>
      <w:r w:rsidRPr="00C27CF8">
        <w:rPr>
          <w:rFonts w:cs="UnitRoundedOT-Light"/>
          <w:sz w:val="24"/>
          <w:szCs w:val="24"/>
        </w:rPr>
        <w:t>Par courrier postal : Unia - rue Royale 138 - 1000 Bruxelles</w:t>
      </w:r>
    </w:p>
    <w:p w14:paraId="7DC03BAE" w14:textId="77777777" w:rsidR="00275E86" w:rsidRDefault="00275E86" w:rsidP="00C27CF8">
      <w:pPr>
        <w:pStyle w:val="ListParagraph"/>
        <w:numPr>
          <w:ilvl w:val="0"/>
          <w:numId w:val="23"/>
        </w:numPr>
        <w:autoSpaceDE w:val="0"/>
        <w:autoSpaceDN w:val="0"/>
        <w:adjustRightInd w:val="0"/>
        <w:spacing w:after="0" w:line="240" w:lineRule="auto"/>
        <w:jc w:val="both"/>
        <w:rPr>
          <w:rFonts w:cs="UnitRoundedOT-Light"/>
          <w:sz w:val="24"/>
          <w:szCs w:val="24"/>
        </w:rPr>
      </w:pPr>
      <w:r w:rsidRPr="00C27CF8">
        <w:rPr>
          <w:rFonts w:cs="UnitRoundedOT-Light"/>
          <w:sz w:val="24"/>
          <w:szCs w:val="24"/>
        </w:rPr>
        <w:t>Il est également possible d’avoir un rendez-vous avec un collaborateur d’Unia dans les locaux d’Unia à Bruxelles ou dans ses points de contact locaux.</w:t>
      </w:r>
    </w:p>
    <w:p w14:paraId="1B05E072" w14:textId="77777777" w:rsidR="00C27CF8" w:rsidRPr="00C27CF8" w:rsidRDefault="00C27CF8" w:rsidP="00C27CF8">
      <w:pPr>
        <w:pStyle w:val="ListParagraph"/>
        <w:autoSpaceDE w:val="0"/>
        <w:autoSpaceDN w:val="0"/>
        <w:adjustRightInd w:val="0"/>
        <w:spacing w:after="0" w:line="240" w:lineRule="auto"/>
        <w:jc w:val="both"/>
        <w:rPr>
          <w:rFonts w:cs="UnitRoundedOT-Light"/>
          <w:sz w:val="24"/>
          <w:szCs w:val="24"/>
        </w:rPr>
      </w:pPr>
    </w:p>
    <w:p w14:paraId="7DC03BAF" w14:textId="77777777" w:rsidR="00275E86" w:rsidRPr="00E51593" w:rsidRDefault="00275E86" w:rsidP="00E51593">
      <w:pPr>
        <w:spacing w:after="0" w:line="240" w:lineRule="auto"/>
        <w:jc w:val="both"/>
        <w:rPr>
          <w:rFonts w:cs="UnitRoundedOT-Light"/>
          <w:sz w:val="24"/>
          <w:szCs w:val="24"/>
        </w:rPr>
      </w:pPr>
    </w:p>
    <w:p w14:paraId="7DC03BB0" w14:textId="77777777" w:rsidR="00275E86" w:rsidRPr="00C27CF8" w:rsidRDefault="00275E86" w:rsidP="00C27CF8">
      <w:pPr>
        <w:pBdr>
          <w:top w:val="single" w:sz="4" w:space="1" w:color="auto"/>
          <w:left w:val="single" w:sz="4" w:space="4" w:color="auto"/>
          <w:bottom w:val="single" w:sz="4" w:space="1" w:color="auto"/>
          <w:right w:val="single" w:sz="4" w:space="4" w:color="auto"/>
        </w:pBdr>
        <w:spacing w:after="0" w:line="240" w:lineRule="auto"/>
        <w:jc w:val="both"/>
        <w:rPr>
          <w:rFonts w:cs="UnitRoundedOT-Light"/>
          <w:b/>
          <w:i/>
          <w:sz w:val="24"/>
          <w:szCs w:val="24"/>
        </w:rPr>
      </w:pPr>
      <w:r w:rsidRPr="00C27CF8">
        <w:rPr>
          <w:rFonts w:cs="UnitRoundedOT-Light"/>
          <w:b/>
          <w:i/>
          <w:sz w:val="24"/>
          <w:szCs w:val="24"/>
        </w:rPr>
        <w:lastRenderedPageBreak/>
        <w:t>Si vous avez besoin d’aménagements raisonnables lors de votre rencontre avec Unia (interprète en langue des signes, accompagnement, stationnement réservé...), n’hésitez pas à le signaler. Unia répondra à vos demandes et prendra en charge les frais qui y sont liés.</w:t>
      </w:r>
    </w:p>
    <w:p w14:paraId="7DC03BB1" w14:textId="77777777" w:rsidR="00275E86" w:rsidRPr="00E51593" w:rsidRDefault="00275E86" w:rsidP="00E51593">
      <w:pPr>
        <w:spacing w:after="0" w:line="240" w:lineRule="auto"/>
        <w:jc w:val="both"/>
        <w:rPr>
          <w:rFonts w:cs="UnitRoundedOT-Light"/>
          <w:i/>
          <w:sz w:val="24"/>
          <w:szCs w:val="24"/>
        </w:rPr>
      </w:pPr>
    </w:p>
    <w:p w14:paraId="7DC03BB2" w14:textId="77777777" w:rsidR="00D56284" w:rsidRPr="00E51593" w:rsidRDefault="00D56284" w:rsidP="00E51593">
      <w:pPr>
        <w:pStyle w:val="Heading2"/>
        <w:numPr>
          <w:ilvl w:val="0"/>
          <w:numId w:val="20"/>
        </w:numPr>
        <w:jc w:val="both"/>
        <w:rPr>
          <w:color w:val="auto"/>
        </w:rPr>
      </w:pPr>
      <w:bookmarkStart w:id="21" w:name="_Toc474137174"/>
      <w:r w:rsidRPr="00E51593">
        <w:rPr>
          <w:color w:val="auto"/>
        </w:rPr>
        <w:t>Se former</w:t>
      </w:r>
      <w:bookmarkEnd w:id="21"/>
    </w:p>
    <w:p w14:paraId="7DC03BB3" w14:textId="77777777" w:rsidR="00D56284" w:rsidRPr="00E51593" w:rsidRDefault="00D56284" w:rsidP="00E51593">
      <w:pPr>
        <w:spacing w:after="0" w:line="240" w:lineRule="auto"/>
        <w:jc w:val="both"/>
        <w:rPr>
          <w:rFonts w:cs="UnitRoundedOT-Light"/>
          <w:sz w:val="24"/>
          <w:szCs w:val="24"/>
        </w:rPr>
      </w:pPr>
      <w:r w:rsidRPr="00E51593">
        <w:rPr>
          <w:rFonts w:cs="UnitRoundedOT-Light"/>
          <w:sz w:val="24"/>
          <w:szCs w:val="24"/>
        </w:rPr>
        <w:t>Si suite à la lecture de cette brochure, vous désirez approfondir vos connaissances sur la notion d’aménagements raisonnables, Unia a développé eDiv, une plate-forme d’e-learning à l’attention des professionnels.</w:t>
      </w:r>
    </w:p>
    <w:p w14:paraId="7DC03BB4" w14:textId="77777777" w:rsidR="00D56284" w:rsidRPr="00E51593" w:rsidRDefault="00D56284" w:rsidP="00E51593">
      <w:pPr>
        <w:spacing w:after="0" w:line="240" w:lineRule="auto"/>
        <w:jc w:val="both"/>
        <w:rPr>
          <w:rFonts w:cs="UnitRoundedOT-Light"/>
          <w:sz w:val="24"/>
          <w:szCs w:val="24"/>
        </w:rPr>
      </w:pPr>
    </w:p>
    <w:p w14:paraId="7DC03BB5" w14:textId="77777777" w:rsidR="00D56284" w:rsidRPr="00E51593" w:rsidRDefault="00D56284" w:rsidP="00E51593">
      <w:pPr>
        <w:spacing w:after="0" w:line="240" w:lineRule="auto"/>
        <w:jc w:val="both"/>
        <w:rPr>
          <w:rFonts w:cs="UnitRoundedOT-Light"/>
          <w:sz w:val="24"/>
          <w:szCs w:val="24"/>
        </w:rPr>
      </w:pPr>
      <w:r w:rsidRPr="00E51593">
        <w:rPr>
          <w:rFonts w:cs="UnitRoundedOT-Light"/>
          <w:sz w:val="24"/>
          <w:szCs w:val="24"/>
        </w:rPr>
        <w:t>N’hésitez pas à la visiter sur www.ediv.be ! Vous y trouverez les textes légaux et la jurisprudence, de nombreuses situations illustrées, des avis juridiques et des conseils aux managers.</w:t>
      </w:r>
    </w:p>
    <w:p w14:paraId="7DC03BB6" w14:textId="77777777" w:rsidR="00D56284" w:rsidRPr="00E51593" w:rsidRDefault="00D56284" w:rsidP="00E51593">
      <w:pPr>
        <w:spacing w:after="0" w:line="240" w:lineRule="auto"/>
        <w:jc w:val="both"/>
        <w:rPr>
          <w:rFonts w:cs="UnitRoundedOT-Light"/>
          <w:sz w:val="24"/>
          <w:szCs w:val="24"/>
        </w:rPr>
      </w:pPr>
    </w:p>
    <w:p w14:paraId="7DC03BB7" w14:textId="77777777" w:rsidR="00275E86" w:rsidRPr="00E51593" w:rsidRDefault="00D56284" w:rsidP="00E51593">
      <w:pPr>
        <w:spacing w:after="0" w:line="240" w:lineRule="auto"/>
        <w:jc w:val="both"/>
        <w:rPr>
          <w:rFonts w:cs="UnitRoundedOT-Light"/>
          <w:sz w:val="24"/>
          <w:szCs w:val="24"/>
        </w:rPr>
      </w:pPr>
      <w:r w:rsidRPr="00E51593">
        <w:rPr>
          <w:rFonts w:cs="UnitRoundedOT-Light"/>
          <w:sz w:val="24"/>
          <w:szCs w:val="24"/>
        </w:rPr>
        <w:t>Vous pourrez également vous inscrire gratuitement aux modules de formation en ligne sur la législation antidiscrimination.</w:t>
      </w:r>
    </w:p>
    <w:p w14:paraId="7DC03BB8" w14:textId="77777777" w:rsidR="007F5609" w:rsidRPr="00E51593" w:rsidRDefault="007F5609" w:rsidP="00E51593">
      <w:pPr>
        <w:spacing w:after="0" w:line="240" w:lineRule="auto"/>
        <w:jc w:val="both"/>
        <w:rPr>
          <w:rFonts w:cs="UnitRoundedOT-Light"/>
          <w:sz w:val="24"/>
          <w:szCs w:val="24"/>
        </w:rPr>
      </w:pPr>
    </w:p>
    <w:p w14:paraId="1AEB6BDD" w14:textId="77777777" w:rsidR="00C27CF8" w:rsidRDefault="00C27CF8">
      <w:pPr>
        <w:rPr>
          <w:rStyle w:val="A0"/>
          <w:rFonts w:eastAsiaTheme="majorEastAsia"/>
          <w:b/>
          <w:bCs/>
          <w:color w:val="auto"/>
          <w:sz w:val="32"/>
          <w:szCs w:val="32"/>
        </w:rPr>
      </w:pPr>
      <w:bookmarkStart w:id="22" w:name="_Toc474137175"/>
      <w:r>
        <w:rPr>
          <w:rStyle w:val="A0"/>
          <w:color w:val="auto"/>
          <w:sz w:val="32"/>
          <w:szCs w:val="32"/>
        </w:rPr>
        <w:br w:type="page"/>
      </w:r>
    </w:p>
    <w:p w14:paraId="7DC03BB9" w14:textId="56050DB3" w:rsidR="007F5609" w:rsidRPr="00C27CF8" w:rsidRDefault="007F5609" w:rsidP="00C27CF8">
      <w:pPr>
        <w:pStyle w:val="Heading1"/>
        <w:rPr>
          <w:rStyle w:val="A0"/>
          <w:rFonts w:asciiTheme="minorHAnsi" w:hAnsiTheme="minorHAnsi" w:cstheme="majorBidi"/>
          <w:color w:val="auto"/>
          <w:sz w:val="48"/>
          <w:szCs w:val="48"/>
        </w:rPr>
      </w:pPr>
      <w:r w:rsidRPr="00C27CF8">
        <w:rPr>
          <w:rStyle w:val="A0"/>
          <w:rFonts w:asciiTheme="minorHAnsi" w:hAnsiTheme="minorHAnsi" w:cstheme="majorBidi"/>
          <w:color w:val="auto"/>
          <w:sz w:val="48"/>
          <w:szCs w:val="48"/>
        </w:rPr>
        <w:lastRenderedPageBreak/>
        <w:t>Textes juridiques et documents de référence</w:t>
      </w:r>
      <w:bookmarkEnd w:id="22"/>
    </w:p>
    <w:p w14:paraId="7DC03BBA" w14:textId="77777777" w:rsidR="00AC612E" w:rsidRPr="00E51593" w:rsidRDefault="00AC612E" w:rsidP="00E51593">
      <w:pPr>
        <w:pStyle w:val="Pa21"/>
        <w:spacing w:line="240" w:lineRule="auto"/>
        <w:jc w:val="both"/>
        <w:rPr>
          <w:rFonts w:asciiTheme="minorHAnsi" w:hAnsiTheme="minorHAnsi" w:cs="UnitRoundedOT-Light"/>
        </w:rPr>
      </w:pPr>
      <w:r w:rsidRPr="00C27CF8">
        <w:rPr>
          <w:rFonts w:asciiTheme="minorHAnsi" w:hAnsiTheme="minorHAnsi" w:cs="UnitRoundedOT-Light"/>
          <w:b/>
        </w:rPr>
        <w:t>La Convention des Nations Unies relative aux droits des personnes handicapées</w:t>
      </w:r>
      <w:r w:rsidRPr="00E51593">
        <w:rPr>
          <w:rFonts w:asciiTheme="minorHAnsi" w:hAnsiTheme="minorHAnsi" w:cs="UnitRoundedOT-Light"/>
        </w:rPr>
        <w:t>, adoptée le 13 décembre 2006, vise à promouvoir, à protéger et à garantir les droits de l’Homme et les libertés fondamentales des personnes handicapées. La Belgique l’a ratifiée en 2009.Selon l’article 27 de cette Convention, les personnes handicapées doivent « avoir la possibilité de gagner leur vie en accomplissant un travail librement choisi ou accepté sur un marché du travail et dans un milieu de travail ouverts, favorisant l’inclusion et accessibles aux personnes handicapées ».Elle demande aux États Parties de « faire en sorte que des aménagements raisonnables soient apportés aux lieux de travail en faveur des personnes handicapées ».</w:t>
      </w:r>
    </w:p>
    <w:p w14:paraId="7DC03BBB" w14:textId="77777777" w:rsidR="00AC612E" w:rsidRPr="00E51593" w:rsidRDefault="00AC612E" w:rsidP="00E51593">
      <w:pPr>
        <w:pStyle w:val="Default"/>
        <w:jc w:val="both"/>
        <w:rPr>
          <w:color w:val="auto"/>
        </w:rPr>
      </w:pPr>
    </w:p>
    <w:p w14:paraId="7DC03BBC" w14:textId="77777777" w:rsidR="00AC612E" w:rsidRPr="00E51593" w:rsidRDefault="00AC612E" w:rsidP="00E51593">
      <w:pPr>
        <w:spacing w:after="0" w:line="240" w:lineRule="auto"/>
        <w:jc w:val="both"/>
        <w:rPr>
          <w:rFonts w:cs="UnitRoundedOT-Light"/>
          <w:sz w:val="24"/>
          <w:szCs w:val="24"/>
        </w:rPr>
      </w:pPr>
      <w:r w:rsidRPr="00C27CF8">
        <w:rPr>
          <w:rFonts w:cs="UnitRoundedOT-Light"/>
          <w:b/>
          <w:sz w:val="24"/>
          <w:szCs w:val="24"/>
        </w:rPr>
        <w:t>La Directive européenne 2000/78/CE</w:t>
      </w:r>
      <w:r w:rsidRPr="00E51593">
        <w:rPr>
          <w:rFonts w:cs="UnitRoundedOT-Light"/>
          <w:sz w:val="24"/>
          <w:szCs w:val="24"/>
        </w:rPr>
        <w:t xml:space="preserve"> portant création d’un cadre général en faveur de l’égalité de traitement en matière d’emploi et de travail a, pour la première fois, consacré la notion d’aménagement raisonnable en droit européen.</w:t>
      </w:r>
    </w:p>
    <w:p w14:paraId="7DC03BBD" w14:textId="77777777" w:rsidR="00AC612E" w:rsidRPr="00E51593" w:rsidRDefault="00AC612E" w:rsidP="00E51593">
      <w:pPr>
        <w:spacing w:after="0" w:line="240" w:lineRule="auto"/>
        <w:jc w:val="both"/>
        <w:rPr>
          <w:rFonts w:cs="UnitRoundedOT-Light"/>
          <w:sz w:val="24"/>
          <w:szCs w:val="24"/>
        </w:rPr>
      </w:pPr>
    </w:p>
    <w:p w14:paraId="7DC03BBE" w14:textId="6702A238" w:rsidR="00AC612E" w:rsidRPr="00E51593" w:rsidRDefault="00AC612E" w:rsidP="00E51593">
      <w:pPr>
        <w:autoSpaceDE w:val="0"/>
        <w:autoSpaceDN w:val="0"/>
        <w:adjustRightInd w:val="0"/>
        <w:spacing w:after="0" w:line="240" w:lineRule="auto"/>
        <w:jc w:val="both"/>
        <w:rPr>
          <w:rFonts w:cs="UnitRoundedOT-Light"/>
          <w:sz w:val="24"/>
          <w:szCs w:val="24"/>
        </w:rPr>
      </w:pPr>
      <w:r w:rsidRPr="00E51593">
        <w:rPr>
          <w:rFonts w:cs="UnitRoundedOT-Light"/>
          <w:sz w:val="24"/>
          <w:szCs w:val="24"/>
        </w:rPr>
        <w:t>Tant au niveau fédéral qu’au niveau des entités fédérées, la Directive européenne a été transposée dans une législation antidiscrimination. Ces textes légaux</w:t>
      </w:r>
      <w:r w:rsidRPr="00C27CF8">
        <w:rPr>
          <w:sz w:val="24"/>
          <w:szCs w:val="24"/>
          <w:vertAlign w:val="superscript"/>
        </w:rPr>
        <w:footnoteReference w:id="1"/>
      </w:r>
      <w:r w:rsidRPr="00E51593">
        <w:rPr>
          <w:rFonts w:cs="UnitRoundedOT-Light"/>
          <w:sz w:val="24"/>
          <w:szCs w:val="24"/>
        </w:rPr>
        <w:t xml:space="preserve"> interdisent toute discrimination, directe ou indirecte, sur base, notamment, du handicap et de l’état de santé (actuel ou futur).</w:t>
      </w:r>
      <w:r w:rsidR="00C27CF8">
        <w:rPr>
          <w:rFonts w:cs="UnitRoundedOT-Light"/>
          <w:sz w:val="24"/>
          <w:szCs w:val="24"/>
        </w:rPr>
        <w:t xml:space="preserve"> </w:t>
      </w:r>
      <w:r w:rsidRPr="00C27CF8">
        <w:rPr>
          <w:rFonts w:cs="UnitRoundedOT-Light"/>
          <w:b/>
          <w:sz w:val="24"/>
          <w:szCs w:val="24"/>
        </w:rPr>
        <w:t>Cette législation prévoit que le refus d’aménagements raisonnables est une discrimination</w:t>
      </w:r>
      <w:r w:rsidRPr="00E51593">
        <w:rPr>
          <w:rFonts w:cs="UnitRoundedOT-Light"/>
          <w:sz w:val="24"/>
          <w:szCs w:val="24"/>
        </w:rPr>
        <w:t>.</w:t>
      </w:r>
    </w:p>
    <w:p w14:paraId="7DC03BBF" w14:textId="6B16266B" w:rsidR="00AC612E" w:rsidRPr="00E51593" w:rsidRDefault="00C27CF8" w:rsidP="00C27CF8">
      <w:pPr>
        <w:tabs>
          <w:tab w:val="left" w:pos="5947"/>
        </w:tabs>
        <w:autoSpaceDE w:val="0"/>
        <w:autoSpaceDN w:val="0"/>
        <w:adjustRightInd w:val="0"/>
        <w:spacing w:after="0" w:line="240" w:lineRule="auto"/>
        <w:jc w:val="both"/>
        <w:rPr>
          <w:rFonts w:cs="UnitRoundedOT-Light"/>
          <w:sz w:val="24"/>
          <w:szCs w:val="24"/>
        </w:rPr>
      </w:pPr>
      <w:r>
        <w:rPr>
          <w:rFonts w:cs="UnitRoundedOT-Light"/>
          <w:sz w:val="24"/>
          <w:szCs w:val="24"/>
        </w:rPr>
        <w:tab/>
      </w:r>
    </w:p>
    <w:p w14:paraId="7DC03BC0" w14:textId="77777777" w:rsidR="00AC612E" w:rsidRPr="00E51593" w:rsidRDefault="00AC612E" w:rsidP="00E51593">
      <w:pPr>
        <w:spacing w:after="0" w:line="240" w:lineRule="auto"/>
        <w:jc w:val="both"/>
        <w:rPr>
          <w:rFonts w:cs="UnitRoundedOT-Light"/>
          <w:sz w:val="24"/>
          <w:szCs w:val="24"/>
        </w:rPr>
      </w:pPr>
      <w:r w:rsidRPr="00C27CF8">
        <w:rPr>
          <w:rFonts w:cs="UnitRoundedOT-Light"/>
          <w:b/>
          <w:sz w:val="24"/>
          <w:szCs w:val="24"/>
        </w:rPr>
        <w:t>Le protocole relatif au concept d’aménagement raisonnable</w:t>
      </w:r>
      <w:r w:rsidRPr="00E51593">
        <w:rPr>
          <w:rFonts w:cs="UnitRoundedOT-Light"/>
          <w:sz w:val="24"/>
          <w:szCs w:val="24"/>
        </w:rPr>
        <w:t xml:space="preserve"> conclu le 19 juillet 2007 entre l’État fédéral, la Communauté flamande, la Communauté française, la Communauté germanophone, la Région wallonne, la Région de Bruxelles-Capitale, la Commission communautaire commune, la Commission communautaire française en faveur des personnes en situation de handicap définit la notion d’aménagement raisonnable et énonce plus précisément les caractéristiques auxquelles doit répondre cet aménagement.</w:t>
      </w:r>
    </w:p>
    <w:p w14:paraId="7DC03BC1" w14:textId="77777777" w:rsidR="00AC612E" w:rsidRPr="00E51593" w:rsidRDefault="00AC612E" w:rsidP="00E51593">
      <w:pPr>
        <w:autoSpaceDE w:val="0"/>
        <w:autoSpaceDN w:val="0"/>
        <w:adjustRightInd w:val="0"/>
        <w:spacing w:after="0" w:line="240" w:lineRule="auto"/>
        <w:jc w:val="both"/>
        <w:rPr>
          <w:rFonts w:cs="UnitRoundedOT-Light"/>
          <w:sz w:val="24"/>
          <w:szCs w:val="24"/>
        </w:rPr>
      </w:pPr>
    </w:p>
    <w:p w14:paraId="7DC03BC2" w14:textId="77777777" w:rsidR="00AC612E" w:rsidRPr="00E51593" w:rsidRDefault="00AC612E" w:rsidP="00E51593">
      <w:pPr>
        <w:spacing w:after="0" w:line="240" w:lineRule="auto"/>
        <w:jc w:val="both"/>
        <w:rPr>
          <w:rFonts w:cs="UnitRoundedOT-Light"/>
          <w:sz w:val="24"/>
          <w:szCs w:val="24"/>
        </w:rPr>
      </w:pPr>
      <w:r w:rsidRPr="00E51593">
        <w:rPr>
          <w:rFonts w:cs="UnitRoundedOT-Light"/>
          <w:sz w:val="24"/>
          <w:szCs w:val="24"/>
        </w:rPr>
        <w:t>De plus, il existe d’autres lois (lois sociales, droit du travail) qui peuvent également s’appliquer en matière d’égalité de traitement comme l’Arrêté royal rendant obligatoire la Convention Collective de Travail n°95 du 10 octobre 2008 concernant l’égalité de traitement durant toutes les phases de la relation de travail et/ou la Convention Collective de Travail n° 38 relative au recrutement et à la sélection.</w:t>
      </w:r>
    </w:p>
    <w:p w14:paraId="7DC03BC3" w14:textId="77777777" w:rsidR="008F779B" w:rsidRPr="00E51593" w:rsidRDefault="008F779B" w:rsidP="00E51593">
      <w:pPr>
        <w:spacing w:after="0" w:line="240" w:lineRule="auto"/>
        <w:jc w:val="both"/>
        <w:rPr>
          <w:rFonts w:cs="UnitRoundedOT-Light"/>
          <w:sz w:val="24"/>
          <w:szCs w:val="24"/>
        </w:rPr>
      </w:pPr>
    </w:p>
    <w:p w14:paraId="44A36651" w14:textId="77777777" w:rsidR="00C27CF8" w:rsidRDefault="00C27CF8">
      <w:pPr>
        <w:rPr>
          <w:rStyle w:val="A0"/>
          <w:rFonts w:eastAsiaTheme="majorEastAsia"/>
          <w:b/>
          <w:bCs/>
          <w:color w:val="auto"/>
          <w:sz w:val="32"/>
          <w:szCs w:val="32"/>
        </w:rPr>
      </w:pPr>
      <w:bookmarkStart w:id="23" w:name="_Toc474137176"/>
      <w:r>
        <w:rPr>
          <w:rStyle w:val="A0"/>
          <w:color w:val="auto"/>
          <w:sz w:val="32"/>
          <w:szCs w:val="32"/>
        </w:rPr>
        <w:br w:type="page"/>
      </w:r>
    </w:p>
    <w:p w14:paraId="7DC03BC4" w14:textId="0454CF5A" w:rsidR="008F779B" w:rsidRPr="00C27CF8" w:rsidRDefault="008F779B" w:rsidP="00C27CF8">
      <w:pPr>
        <w:pStyle w:val="Heading1"/>
        <w:rPr>
          <w:rStyle w:val="A0"/>
          <w:rFonts w:asciiTheme="minorHAnsi" w:hAnsiTheme="minorHAnsi" w:cstheme="majorBidi"/>
          <w:color w:val="365F91" w:themeColor="accent1" w:themeShade="BF"/>
          <w:sz w:val="48"/>
          <w:szCs w:val="48"/>
        </w:rPr>
      </w:pPr>
      <w:r w:rsidRPr="00C27CF8">
        <w:rPr>
          <w:rStyle w:val="A0"/>
          <w:rFonts w:asciiTheme="minorHAnsi" w:hAnsiTheme="minorHAnsi" w:cstheme="majorBidi"/>
          <w:color w:val="365F91" w:themeColor="accent1" w:themeShade="BF"/>
          <w:sz w:val="48"/>
          <w:szCs w:val="48"/>
        </w:rPr>
        <w:lastRenderedPageBreak/>
        <w:t>Coordonnées / contacts utiles</w:t>
      </w:r>
      <w:bookmarkEnd w:id="23"/>
    </w:p>
    <w:p w14:paraId="7DC03BC5" w14:textId="77777777" w:rsidR="00002067" w:rsidRPr="00E51593" w:rsidRDefault="00002067" w:rsidP="00E51593">
      <w:pPr>
        <w:autoSpaceDE w:val="0"/>
        <w:autoSpaceDN w:val="0"/>
        <w:adjustRightInd w:val="0"/>
        <w:spacing w:after="0" w:line="241" w:lineRule="atLeast"/>
        <w:jc w:val="both"/>
        <w:rPr>
          <w:rFonts w:ascii="UnitRoundedOT-Ultra" w:hAnsi="UnitRoundedOT-Ultra" w:cs="UnitRoundedOT-Ultra"/>
          <w:b/>
          <w:bCs/>
        </w:rPr>
      </w:pPr>
    </w:p>
    <w:p w14:paraId="7DC03BC6" w14:textId="77777777" w:rsidR="00002067" w:rsidRPr="00E51593" w:rsidRDefault="00002067" w:rsidP="00E51593">
      <w:pPr>
        <w:autoSpaceDE w:val="0"/>
        <w:autoSpaceDN w:val="0"/>
        <w:adjustRightInd w:val="0"/>
        <w:spacing w:after="0" w:line="241" w:lineRule="atLeast"/>
        <w:jc w:val="both"/>
        <w:rPr>
          <w:rFonts w:ascii="UnitRoundedOT-Ultra" w:hAnsi="UnitRoundedOT-Ultra" w:cs="UnitRoundedOT-Ultra"/>
        </w:rPr>
      </w:pPr>
      <w:r w:rsidRPr="00E51593">
        <w:rPr>
          <w:rFonts w:ascii="UnitRoundedOT-Ultra" w:hAnsi="UnitRoundedOT-Ultra" w:cs="UnitRoundedOT-Ultra"/>
          <w:b/>
          <w:bCs/>
        </w:rPr>
        <w:t xml:space="preserve">Les agences régionales </w:t>
      </w:r>
    </w:p>
    <w:p w14:paraId="7DC03BC7" w14:textId="77777777" w:rsidR="00002067" w:rsidRPr="00E51593" w:rsidRDefault="00002067"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Medi" w:hAnsi="UnitRoundedOT-Medi" w:cs="UnitRoundedOT-Medi"/>
        </w:rPr>
        <w:t>Agence pour une Vie de Qualité (AViQ)</w:t>
      </w:r>
    </w:p>
    <w:p w14:paraId="7DC03BC8" w14:textId="77777777" w:rsidR="00002067" w:rsidRPr="00E51593" w:rsidRDefault="00002067"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(pour les travailleurs domiciliés en Région wallonne)</w:t>
      </w:r>
    </w:p>
    <w:p w14:paraId="7DC03BC9" w14:textId="77777777" w:rsidR="00002067" w:rsidRPr="00E51593" w:rsidRDefault="00002067"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Numéro vert : 0800 160 61</w:t>
      </w:r>
    </w:p>
    <w:p w14:paraId="7DC03BCA" w14:textId="77777777" w:rsidR="00002067" w:rsidRPr="00E51593" w:rsidRDefault="00002067"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Fax : 071 20 51 02</w:t>
      </w:r>
    </w:p>
    <w:p w14:paraId="7DC03BCB" w14:textId="77777777" w:rsidR="00002067" w:rsidRPr="00E51593" w:rsidRDefault="00002067"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 xml:space="preserve">info@aviq.be </w:t>
      </w:r>
    </w:p>
    <w:p w14:paraId="7DC03BCC" w14:textId="77777777" w:rsidR="00002067" w:rsidRPr="00C27CF8" w:rsidRDefault="004E05F9" w:rsidP="00E51593">
      <w:pPr>
        <w:autoSpaceDE w:val="0"/>
        <w:autoSpaceDN w:val="0"/>
        <w:adjustRightInd w:val="0"/>
        <w:spacing w:after="0" w:line="161" w:lineRule="atLeast"/>
        <w:jc w:val="both"/>
        <w:rPr>
          <w:rFonts w:ascii="UnitRoundedOT-Light" w:hAnsi="UnitRoundedOT-Light" w:cs="UnitRoundedOT-Light"/>
        </w:rPr>
      </w:pPr>
      <w:hyperlink r:id="rId13" w:history="1">
        <w:r w:rsidR="00002067" w:rsidRPr="00C27CF8">
          <w:rPr>
            <w:rStyle w:val="Hyperlink"/>
            <w:rFonts w:ascii="UnitRoundedOT-Light" w:hAnsi="UnitRoundedOT-Light" w:cs="UnitRoundedOT-Light"/>
            <w:color w:val="auto"/>
            <w:u w:val="none"/>
          </w:rPr>
          <w:t>www</w:t>
        </w:r>
        <w:r w:rsidR="00002067" w:rsidRPr="00C27CF8">
          <w:rPr>
            <w:rStyle w:val="Hyperlink"/>
            <w:rFonts w:ascii="UnitRoundedOT-Ultra" w:hAnsi="UnitRoundedOT-Ultra" w:cs="UnitRoundedOT-Ultra"/>
            <w:color w:val="auto"/>
            <w:u w:val="none"/>
          </w:rPr>
          <w:t>.</w:t>
        </w:r>
        <w:r w:rsidR="00002067" w:rsidRPr="00C27CF8">
          <w:rPr>
            <w:rStyle w:val="Hyperlink"/>
            <w:rFonts w:ascii="UnitRoundedOT-Light" w:hAnsi="UnitRoundedOT-Light" w:cs="UnitRoundedOT-Light"/>
            <w:color w:val="auto"/>
            <w:u w:val="none"/>
          </w:rPr>
          <w:t>aviq</w:t>
        </w:r>
        <w:r w:rsidR="00002067" w:rsidRPr="00C27CF8">
          <w:rPr>
            <w:rStyle w:val="Hyperlink"/>
            <w:rFonts w:ascii="UnitRoundedOT-Ultra" w:hAnsi="UnitRoundedOT-Ultra" w:cs="UnitRoundedOT-Ultra"/>
            <w:color w:val="auto"/>
            <w:u w:val="none"/>
          </w:rPr>
          <w:t>.</w:t>
        </w:r>
        <w:r w:rsidR="00002067" w:rsidRPr="00C27CF8">
          <w:rPr>
            <w:rStyle w:val="Hyperlink"/>
            <w:rFonts w:ascii="UnitRoundedOT-Light" w:hAnsi="UnitRoundedOT-Light" w:cs="UnitRoundedOT-Light"/>
            <w:color w:val="auto"/>
            <w:u w:val="none"/>
          </w:rPr>
          <w:t>be</w:t>
        </w:r>
      </w:hyperlink>
    </w:p>
    <w:p w14:paraId="7DC03BCD" w14:textId="77777777" w:rsidR="00002067" w:rsidRPr="00E51593" w:rsidRDefault="00002067" w:rsidP="00E51593">
      <w:pPr>
        <w:autoSpaceDE w:val="0"/>
        <w:autoSpaceDN w:val="0"/>
        <w:adjustRightInd w:val="0"/>
        <w:spacing w:after="0" w:line="161" w:lineRule="atLeast"/>
        <w:jc w:val="both"/>
        <w:rPr>
          <w:rFonts w:ascii="UnitRoundedOT-Ultra" w:hAnsi="UnitRoundedOT-Ultra" w:cs="UnitRoundedOT-Ultra"/>
        </w:rPr>
      </w:pPr>
    </w:p>
    <w:p w14:paraId="7DC03BCE" w14:textId="77777777" w:rsidR="00002067" w:rsidRPr="00E51593" w:rsidRDefault="00002067"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Medi" w:hAnsi="UnitRoundedOT-Medi" w:cs="UnitRoundedOT-Medi"/>
        </w:rPr>
        <w:t>PHARE Personne handicapée Autonomie Recherchée</w:t>
      </w:r>
    </w:p>
    <w:p w14:paraId="7DC03BCF" w14:textId="77777777" w:rsidR="00002067" w:rsidRPr="00E51593" w:rsidRDefault="00002067"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(pour les travailleurs francophones domiciliés en Région bruxelloise)</w:t>
      </w:r>
    </w:p>
    <w:p w14:paraId="7DC03BD0" w14:textId="77777777" w:rsidR="00002067" w:rsidRPr="00E51593" w:rsidRDefault="00002067"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Tél : 02 800 82 03</w:t>
      </w:r>
    </w:p>
    <w:p w14:paraId="7DC03BD1" w14:textId="77777777" w:rsidR="00002067" w:rsidRPr="00E51593" w:rsidRDefault="00002067"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Fax : 02 800 80 01</w:t>
      </w:r>
    </w:p>
    <w:p w14:paraId="7DC03BD2" w14:textId="77777777" w:rsidR="00002067" w:rsidRPr="00E51593" w:rsidRDefault="00002067"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info@phare</w:t>
      </w:r>
      <w:r w:rsidRPr="00E51593">
        <w:rPr>
          <w:rFonts w:ascii="UnitRoundedOT-Ultra" w:hAnsi="UnitRoundedOT-Ultra" w:cs="UnitRoundedOT-Ultra"/>
        </w:rPr>
        <w:t>.</w:t>
      </w:r>
      <w:r w:rsidRPr="00E51593">
        <w:rPr>
          <w:rFonts w:ascii="UnitRoundedOT-Light" w:hAnsi="UnitRoundedOT-Light" w:cs="UnitRoundedOT-Light"/>
        </w:rPr>
        <w:t>irisnet</w:t>
      </w:r>
      <w:r w:rsidRPr="00E51593">
        <w:rPr>
          <w:rFonts w:ascii="UnitRoundedOT-Ultra" w:hAnsi="UnitRoundedOT-Ultra" w:cs="UnitRoundedOT-Ultra"/>
        </w:rPr>
        <w:t>.</w:t>
      </w:r>
      <w:r w:rsidRPr="00E51593">
        <w:rPr>
          <w:rFonts w:ascii="UnitRoundedOT-Light" w:hAnsi="UnitRoundedOT-Light" w:cs="UnitRoundedOT-Light"/>
        </w:rPr>
        <w:t>be</w:t>
      </w:r>
    </w:p>
    <w:p w14:paraId="7DC03BD3" w14:textId="77777777" w:rsidR="00002067" w:rsidRPr="00C27CF8" w:rsidRDefault="004E05F9" w:rsidP="00E51593">
      <w:pPr>
        <w:jc w:val="both"/>
        <w:rPr>
          <w:rFonts w:ascii="UnitRoundedOT-Light" w:hAnsi="UnitRoundedOT-Light" w:cs="UnitRoundedOT-Light"/>
          <w:lang w:val="nl-NL"/>
        </w:rPr>
      </w:pPr>
      <w:hyperlink r:id="rId14" w:history="1">
        <w:r w:rsidR="00AC3281" w:rsidRPr="00C27CF8">
          <w:rPr>
            <w:rStyle w:val="Hyperlink"/>
            <w:rFonts w:ascii="UnitRoundedOT-Light" w:hAnsi="UnitRoundedOT-Light" w:cs="UnitRoundedOT-Light"/>
            <w:color w:val="auto"/>
            <w:u w:val="none"/>
            <w:lang w:val="nl-NL"/>
          </w:rPr>
          <w:t>www</w:t>
        </w:r>
        <w:r w:rsidR="00AC3281" w:rsidRPr="00C27CF8">
          <w:rPr>
            <w:rStyle w:val="Hyperlink"/>
            <w:rFonts w:ascii="UnitRoundedOT-Ultra" w:hAnsi="UnitRoundedOT-Ultra" w:cs="UnitRoundedOT-Ultra"/>
            <w:color w:val="auto"/>
            <w:u w:val="none"/>
            <w:lang w:val="nl-NL"/>
          </w:rPr>
          <w:t>.</w:t>
        </w:r>
        <w:r w:rsidR="00AC3281" w:rsidRPr="00C27CF8">
          <w:rPr>
            <w:rStyle w:val="Hyperlink"/>
            <w:rFonts w:ascii="UnitRoundedOT-Light" w:hAnsi="UnitRoundedOT-Light" w:cs="UnitRoundedOT-Light"/>
            <w:color w:val="auto"/>
            <w:u w:val="none"/>
            <w:lang w:val="nl-NL"/>
          </w:rPr>
          <w:t>phare</w:t>
        </w:r>
        <w:r w:rsidR="00AC3281" w:rsidRPr="00C27CF8">
          <w:rPr>
            <w:rStyle w:val="Hyperlink"/>
            <w:rFonts w:ascii="UnitRoundedOT-Ultra" w:hAnsi="UnitRoundedOT-Ultra" w:cs="UnitRoundedOT-Ultra"/>
            <w:color w:val="auto"/>
            <w:u w:val="none"/>
            <w:lang w:val="nl-NL"/>
          </w:rPr>
          <w:t>.</w:t>
        </w:r>
        <w:r w:rsidR="00AC3281" w:rsidRPr="00C27CF8">
          <w:rPr>
            <w:rStyle w:val="Hyperlink"/>
            <w:rFonts w:ascii="UnitRoundedOT-Light" w:hAnsi="UnitRoundedOT-Light" w:cs="UnitRoundedOT-Light"/>
            <w:color w:val="auto"/>
            <w:u w:val="none"/>
            <w:lang w:val="nl-NL"/>
          </w:rPr>
          <w:t>irisnet</w:t>
        </w:r>
        <w:r w:rsidR="00AC3281" w:rsidRPr="00C27CF8">
          <w:rPr>
            <w:rStyle w:val="Hyperlink"/>
            <w:rFonts w:ascii="UnitRoundedOT-Ultra" w:hAnsi="UnitRoundedOT-Ultra" w:cs="UnitRoundedOT-Ultra"/>
            <w:color w:val="auto"/>
            <w:u w:val="none"/>
            <w:lang w:val="nl-NL"/>
          </w:rPr>
          <w:t>.</w:t>
        </w:r>
        <w:r w:rsidR="00AC3281" w:rsidRPr="00C27CF8">
          <w:rPr>
            <w:rStyle w:val="Hyperlink"/>
            <w:rFonts w:ascii="UnitRoundedOT-Light" w:hAnsi="UnitRoundedOT-Light" w:cs="UnitRoundedOT-Light"/>
            <w:color w:val="auto"/>
            <w:u w:val="none"/>
            <w:lang w:val="nl-NL"/>
          </w:rPr>
          <w:t>be</w:t>
        </w:r>
      </w:hyperlink>
    </w:p>
    <w:p w14:paraId="7DC03BD4" w14:textId="77777777" w:rsidR="00AC3281" w:rsidRPr="00E51593" w:rsidRDefault="00AC3281" w:rsidP="00E51593">
      <w:pPr>
        <w:autoSpaceDE w:val="0"/>
        <w:autoSpaceDN w:val="0"/>
        <w:adjustRightInd w:val="0"/>
        <w:spacing w:after="0" w:line="161" w:lineRule="atLeast"/>
        <w:jc w:val="both"/>
        <w:rPr>
          <w:rFonts w:ascii="UnitRoundedOT-Medi" w:hAnsi="UnitRoundedOT-Medi" w:cs="UnitRoundedOT-Medi"/>
          <w:lang w:val="nl-NL"/>
        </w:rPr>
      </w:pPr>
      <w:r w:rsidRPr="00E51593">
        <w:rPr>
          <w:rFonts w:ascii="UnitRoundedOT-Medi" w:hAnsi="UnitRoundedOT-Medi" w:cs="UnitRoundedOT-Medi"/>
          <w:lang w:val="nl-NL"/>
        </w:rPr>
        <w:t xml:space="preserve">Vlaamse Dienst voor Arbeidsbemiddeling en Beroepsopleiding (VDAB) </w:t>
      </w:r>
    </w:p>
    <w:p w14:paraId="7DC03BD5" w14:textId="77777777" w:rsidR="00AC3281" w:rsidRPr="00E51593" w:rsidRDefault="00AC3281"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 xml:space="preserve">(pour les travailleurs domiciliés en Région flamande et pour les travailleurs néerlandophones domiciliés en Région bruxelloise) </w:t>
      </w:r>
    </w:p>
    <w:p w14:paraId="7DC03BD6" w14:textId="77777777" w:rsidR="00AC3281" w:rsidRPr="00E51593" w:rsidRDefault="00AC3281"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Numéro vert : 0800 30 700</w:t>
      </w:r>
    </w:p>
    <w:p w14:paraId="7DC03BD7" w14:textId="77777777" w:rsidR="00AC3281" w:rsidRPr="00E51593" w:rsidRDefault="00AC3281"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Fax : 02 506 15 90</w:t>
      </w:r>
    </w:p>
    <w:p w14:paraId="7DC03BD8" w14:textId="77777777" w:rsidR="00AC3281" w:rsidRPr="00E51593" w:rsidRDefault="00AC3281"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info@vdab.be</w:t>
      </w:r>
    </w:p>
    <w:p w14:paraId="7DC03BD9" w14:textId="77777777" w:rsidR="00AC3281" w:rsidRPr="00E51593" w:rsidRDefault="00AC3281"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Light" w:hAnsi="UnitRoundedOT-Light" w:cs="UnitRoundedOT-Light"/>
        </w:rPr>
        <w:t>www</w:t>
      </w:r>
      <w:r w:rsidRPr="00E51593">
        <w:rPr>
          <w:rFonts w:ascii="UnitRoundedOT-Medi" w:hAnsi="UnitRoundedOT-Medi" w:cs="UnitRoundedOT-Medi"/>
        </w:rPr>
        <w:t>.</w:t>
      </w:r>
      <w:r w:rsidRPr="00E51593">
        <w:rPr>
          <w:rFonts w:ascii="UnitRoundedOT-Light" w:hAnsi="UnitRoundedOT-Light" w:cs="UnitRoundedOT-Light"/>
        </w:rPr>
        <w:t>vdab</w:t>
      </w:r>
      <w:r w:rsidRPr="00E51593">
        <w:rPr>
          <w:rFonts w:ascii="UnitRoundedOT-Medi" w:hAnsi="UnitRoundedOT-Medi" w:cs="UnitRoundedOT-Medi"/>
        </w:rPr>
        <w:t>.</w:t>
      </w:r>
      <w:r w:rsidRPr="00E51593">
        <w:rPr>
          <w:rFonts w:ascii="UnitRoundedOT-Light" w:hAnsi="UnitRoundedOT-Light" w:cs="UnitRoundedOT-Light"/>
        </w:rPr>
        <w:t>be</w:t>
      </w:r>
    </w:p>
    <w:p w14:paraId="7DC03BDA" w14:textId="77777777" w:rsidR="00AC3281" w:rsidRPr="00C27CF8" w:rsidRDefault="004E05F9" w:rsidP="00E51593">
      <w:pPr>
        <w:jc w:val="both"/>
        <w:rPr>
          <w:rFonts w:ascii="UnitRoundedOT-Light" w:hAnsi="UnitRoundedOT-Light" w:cs="UnitRoundedOT-Light"/>
        </w:rPr>
      </w:pPr>
      <w:hyperlink r:id="rId15" w:history="1">
        <w:r w:rsidR="00AC3281" w:rsidRPr="00C27CF8">
          <w:rPr>
            <w:rStyle w:val="Hyperlink"/>
            <w:rFonts w:ascii="UnitRoundedOT-Light" w:hAnsi="UnitRoundedOT-Light" w:cs="UnitRoundedOT-Light"/>
            <w:color w:val="auto"/>
            <w:u w:val="none"/>
          </w:rPr>
          <w:t>www</w:t>
        </w:r>
        <w:r w:rsidR="00AC3281" w:rsidRPr="00C27CF8">
          <w:rPr>
            <w:rStyle w:val="Hyperlink"/>
            <w:rFonts w:ascii="UnitRoundedOT-Medi" w:hAnsi="UnitRoundedOT-Medi" w:cs="UnitRoundedOT-Medi"/>
            <w:color w:val="auto"/>
            <w:u w:val="none"/>
          </w:rPr>
          <w:t>.</w:t>
        </w:r>
        <w:r w:rsidR="00AC3281" w:rsidRPr="00C27CF8">
          <w:rPr>
            <w:rStyle w:val="Hyperlink"/>
            <w:rFonts w:ascii="UnitRoundedOT-Light" w:hAnsi="UnitRoundedOT-Light" w:cs="UnitRoundedOT-Light"/>
            <w:color w:val="auto"/>
            <w:u w:val="none"/>
          </w:rPr>
          <w:t>vdab</w:t>
        </w:r>
        <w:r w:rsidR="00AC3281" w:rsidRPr="00C27CF8">
          <w:rPr>
            <w:rStyle w:val="Hyperlink"/>
            <w:rFonts w:ascii="UnitRoundedOT-Medi" w:hAnsi="UnitRoundedOT-Medi" w:cs="UnitRoundedOT-Medi"/>
            <w:color w:val="auto"/>
            <w:u w:val="none"/>
          </w:rPr>
          <w:t>.</w:t>
        </w:r>
        <w:r w:rsidR="00AC3281" w:rsidRPr="00C27CF8">
          <w:rPr>
            <w:rStyle w:val="Hyperlink"/>
            <w:rFonts w:ascii="UnitRoundedOT-Light" w:hAnsi="UnitRoundedOT-Light" w:cs="UnitRoundedOT-Light"/>
            <w:color w:val="auto"/>
            <w:u w:val="none"/>
          </w:rPr>
          <w:t>be/arbeidshandicap/default1.shtml</w:t>
        </w:r>
      </w:hyperlink>
    </w:p>
    <w:p w14:paraId="7DC03BDB" w14:textId="77777777" w:rsidR="00AC3281" w:rsidRPr="00E51593" w:rsidRDefault="00AC3281" w:rsidP="00E51593">
      <w:pPr>
        <w:autoSpaceDE w:val="0"/>
        <w:autoSpaceDN w:val="0"/>
        <w:adjustRightInd w:val="0"/>
        <w:spacing w:after="0" w:line="161" w:lineRule="atLeast"/>
        <w:jc w:val="both"/>
        <w:rPr>
          <w:rFonts w:ascii="UnitRoundedOT-Medi" w:hAnsi="UnitRoundedOT-Medi" w:cs="UnitRoundedOT-Medi"/>
          <w:lang w:val="nl-NL"/>
        </w:rPr>
      </w:pPr>
      <w:r w:rsidRPr="00E51593">
        <w:rPr>
          <w:rFonts w:ascii="UnitRoundedOT-Medi" w:hAnsi="UnitRoundedOT-Medi" w:cs="UnitRoundedOT-Medi"/>
          <w:lang w:val="nl-NL"/>
        </w:rPr>
        <w:t xml:space="preserve">Dienststelle für Selbstbestimmtes Leben der Deutschsprachigen Gemeinschaft Belgiens </w:t>
      </w:r>
    </w:p>
    <w:p w14:paraId="7DC03BDC" w14:textId="77777777" w:rsidR="00AC3281" w:rsidRPr="00E51593" w:rsidRDefault="00AC3281"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(pour les travailleurs domiciliés en Communauté germanophone)</w:t>
      </w:r>
    </w:p>
    <w:p w14:paraId="7DC03BDD" w14:textId="77777777" w:rsidR="00AC3281" w:rsidRPr="00E51593" w:rsidRDefault="00AC3281"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Light" w:hAnsi="UnitRoundedOT-Light" w:cs="UnitRoundedOT-Light"/>
        </w:rPr>
        <w:t>Tél : 080 22 91 11</w:t>
      </w:r>
    </w:p>
    <w:p w14:paraId="7DC03BDE" w14:textId="77777777" w:rsidR="00AC3281" w:rsidRPr="00E51593" w:rsidRDefault="00AC3281"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Fax : 080 22 90 98</w:t>
      </w:r>
    </w:p>
    <w:p w14:paraId="7DC03BDF" w14:textId="77777777" w:rsidR="00AC3281" w:rsidRPr="00C27CF8" w:rsidRDefault="00AC3281"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info@dpb.be</w:t>
      </w:r>
    </w:p>
    <w:p w14:paraId="7DC03BE0" w14:textId="77777777" w:rsidR="00AC3281" w:rsidRPr="00C27CF8" w:rsidRDefault="004E05F9" w:rsidP="00E51593">
      <w:pPr>
        <w:jc w:val="both"/>
        <w:rPr>
          <w:rFonts w:ascii="UnitRoundedOT-Light" w:hAnsi="UnitRoundedOT-Light" w:cs="UnitRoundedOT-Light"/>
        </w:rPr>
      </w:pPr>
      <w:hyperlink r:id="rId16" w:history="1">
        <w:r w:rsidR="00AC3281" w:rsidRPr="00C27CF8">
          <w:rPr>
            <w:rStyle w:val="Hyperlink"/>
            <w:rFonts w:ascii="UnitRoundedOT-Light" w:hAnsi="UnitRoundedOT-Light" w:cs="UnitRoundedOT-Light"/>
            <w:color w:val="auto"/>
            <w:u w:val="none"/>
          </w:rPr>
          <w:t>www.selbstbestimmt.be</w:t>
        </w:r>
      </w:hyperlink>
    </w:p>
    <w:p w14:paraId="7DC03BE2" w14:textId="77777777" w:rsidR="00AC3281" w:rsidRPr="00E51593" w:rsidRDefault="00AC3281" w:rsidP="00E51593">
      <w:pPr>
        <w:autoSpaceDE w:val="0"/>
        <w:autoSpaceDN w:val="0"/>
        <w:adjustRightInd w:val="0"/>
        <w:spacing w:after="0" w:line="241" w:lineRule="atLeast"/>
        <w:jc w:val="both"/>
        <w:rPr>
          <w:rFonts w:ascii="UnitRoundedOT-Ultra" w:hAnsi="UnitRoundedOT-Ultra" w:cs="UnitRoundedOT-Ultra"/>
        </w:rPr>
      </w:pPr>
      <w:r w:rsidRPr="00E51593">
        <w:rPr>
          <w:rFonts w:ascii="UnitRoundedOT-Ultra" w:hAnsi="UnitRoundedOT-Ultra" w:cs="UnitRoundedOT-Ultra"/>
          <w:b/>
          <w:bCs/>
        </w:rPr>
        <w:t>Les services d’inspection du travail</w:t>
      </w:r>
    </w:p>
    <w:p w14:paraId="7DC03BE3" w14:textId="77777777" w:rsidR="00AC3281" w:rsidRPr="00E51593" w:rsidRDefault="00AC3281"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Medi" w:hAnsi="UnitRoundedOT-Medi" w:cs="UnitRoundedOT-Medi"/>
        </w:rPr>
        <w:t>Inspection Sociale fédérale</w:t>
      </w:r>
    </w:p>
    <w:p w14:paraId="7DC03BE4" w14:textId="77777777" w:rsidR="00AC3281" w:rsidRPr="00E51593" w:rsidRDefault="00AC3281" w:rsidP="00E51593">
      <w:pPr>
        <w:autoSpaceDE w:val="0"/>
        <w:autoSpaceDN w:val="0"/>
        <w:adjustRightInd w:val="0"/>
        <w:spacing w:after="40" w:line="161" w:lineRule="atLeast"/>
        <w:jc w:val="both"/>
        <w:rPr>
          <w:rFonts w:ascii="UnitRoundedOT-Light" w:hAnsi="UnitRoundedOT-Light" w:cs="UnitRoundedOT-Light"/>
        </w:rPr>
      </w:pPr>
      <w:r w:rsidRPr="00E51593">
        <w:rPr>
          <w:rFonts w:ascii="UnitRoundedOT-Light" w:hAnsi="UnitRoundedOT-Light" w:cs="UnitRoundedOT-Light"/>
        </w:rPr>
        <w:t>Contrôle des lois sociales - SPF Emploi, Travail, Concertation sociale</w:t>
      </w:r>
    </w:p>
    <w:p w14:paraId="7DC03BE5" w14:textId="77777777" w:rsidR="00AC3281" w:rsidRPr="00E51593" w:rsidRDefault="00AC3281"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 xml:space="preserve">Tél : 02 235 54 01 </w:t>
      </w:r>
    </w:p>
    <w:p w14:paraId="7DC03BE6" w14:textId="77777777" w:rsidR="00AC3281" w:rsidRPr="00E51593" w:rsidRDefault="00AC3281"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Fax : 02 235 54 04</w:t>
      </w:r>
    </w:p>
    <w:p w14:paraId="7DC03BE7" w14:textId="77777777" w:rsidR="00AC3281" w:rsidRPr="00E51593" w:rsidRDefault="00AC3281" w:rsidP="00E51593">
      <w:pPr>
        <w:autoSpaceDE w:val="0"/>
        <w:autoSpaceDN w:val="0"/>
        <w:adjustRightInd w:val="0"/>
        <w:spacing w:after="40" w:line="161" w:lineRule="atLeast"/>
        <w:jc w:val="both"/>
        <w:rPr>
          <w:rFonts w:ascii="UnitRoundedOT-Light" w:hAnsi="UnitRoundedOT-Light" w:cs="UnitRoundedOT-Light"/>
        </w:rPr>
      </w:pPr>
      <w:r w:rsidRPr="00E51593">
        <w:rPr>
          <w:rFonts w:ascii="UnitRoundedOT-Light" w:hAnsi="UnitRoundedOT-Light" w:cs="UnitRoundedOT-Light"/>
        </w:rPr>
        <w:t>cls.bruxelles@emploi.belgique.be</w:t>
      </w:r>
    </w:p>
    <w:p w14:paraId="7DC03BE8" w14:textId="77777777" w:rsidR="00AC3281" w:rsidRPr="00E51593" w:rsidRDefault="00AC3281" w:rsidP="00E51593">
      <w:pPr>
        <w:jc w:val="both"/>
        <w:rPr>
          <w:rFonts w:ascii="UnitRoundedOT-Light" w:hAnsi="UnitRoundedOT-Light" w:cs="UnitRoundedOT-Light"/>
        </w:rPr>
      </w:pPr>
      <w:r w:rsidRPr="00E51593">
        <w:rPr>
          <w:rFonts w:ascii="UnitRoundedOT-Light" w:hAnsi="UnitRoundedOT-Light" w:cs="UnitRoundedOT-Light"/>
        </w:rPr>
        <w:t xml:space="preserve">Pour les directions régionales, voir le site du SPF </w:t>
      </w:r>
      <w:r w:rsidRPr="00C27CF8">
        <w:rPr>
          <w:rFonts w:ascii="UnitRoundedOT-Light" w:hAnsi="UnitRoundedOT-Light" w:cs="UnitRoundedOT-Light"/>
        </w:rPr>
        <w:t xml:space="preserve">: </w:t>
      </w:r>
      <w:hyperlink r:id="rId17" w:history="1">
        <w:r w:rsidRPr="00C27CF8">
          <w:rPr>
            <w:rStyle w:val="Hyperlink"/>
            <w:rFonts w:ascii="UnitRoundedOT-Light" w:hAnsi="UnitRoundedOT-Light" w:cs="UnitRoundedOT-Light"/>
            <w:color w:val="auto"/>
            <w:u w:val="none"/>
          </w:rPr>
          <w:t>www.emploi.belgique.be</w:t>
        </w:r>
      </w:hyperlink>
    </w:p>
    <w:p w14:paraId="7DC03BE9" w14:textId="77777777" w:rsidR="00AC3281" w:rsidRPr="00E51593" w:rsidRDefault="00AC3281" w:rsidP="00E51593">
      <w:pPr>
        <w:jc w:val="both"/>
        <w:rPr>
          <w:rFonts w:ascii="UnitRoundedOT-Light" w:hAnsi="UnitRoundedOT-Light" w:cs="UnitRoundedOT-Light"/>
        </w:rPr>
      </w:pPr>
    </w:p>
    <w:p w14:paraId="7DC03BEA" w14:textId="77777777" w:rsidR="00AC3281" w:rsidRPr="00E51593" w:rsidRDefault="00AC3281" w:rsidP="00E51593">
      <w:pPr>
        <w:jc w:val="both"/>
        <w:rPr>
          <w:rFonts w:cs="UnitRoundedOT-Light"/>
          <w:i/>
          <w:sz w:val="24"/>
          <w:szCs w:val="24"/>
        </w:rPr>
      </w:pPr>
      <w:r w:rsidRPr="00E51593">
        <w:rPr>
          <w:rFonts w:cs="UnitRoundedOT-Light"/>
          <w:i/>
          <w:sz w:val="24"/>
          <w:szCs w:val="24"/>
        </w:rPr>
        <w:t>Il existe également des services d’inspection du travail régionaux. Vous pouvez vous informer auprès d’Unia ou de votre syndicat pour savoir qui est compétent dans votre situation.</w:t>
      </w:r>
    </w:p>
    <w:p w14:paraId="7DC03BEB" w14:textId="77777777" w:rsidR="0072691C" w:rsidRPr="00E51593" w:rsidRDefault="0072691C" w:rsidP="00E51593">
      <w:pPr>
        <w:autoSpaceDE w:val="0"/>
        <w:autoSpaceDN w:val="0"/>
        <w:adjustRightInd w:val="0"/>
        <w:spacing w:after="0" w:line="241" w:lineRule="atLeast"/>
        <w:jc w:val="both"/>
        <w:rPr>
          <w:rFonts w:ascii="UnitRoundedOT-Ultra" w:hAnsi="UnitRoundedOT-Ultra" w:cs="UnitRoundedOT-Ultra"/>
          <w:b/>
          <w:bCs/>
        </w:rPr>
      </w:pPr>
    </w:p>
    <w:p w14:paraId="778AE64C" w14:textId="77777777" w:rsidR="00C27CF8" w:rsidRDefault="00C27CF8">
      <w:pPr>
        <w:rPr>
          <w:rFonts w:ascii="UnitRoundedOT-Ultra" w:hAnsi="UnitRoundedOT-Ultra" w:cs="UnitRoundedOT-Ultra"/>
          <w:b/>
          <w:bCs/>
        </w:rPr>
      </w:pPr>
      <w:r>
        <w:rPr>
          <w:rFonts w:ascii="UnitRoundedOT-Ultra" w:hAnsi="UnitRoundedOT-Ultra" w:cs="UnitRoundedOT-Ultra"/>
          <w:b/>
          <w:bCs/>
        </w:rPr>
        <w:br w:type="page"/>
      </w:r>
    </w:p>
    <w:p w14:paraId="7DC03BEC" w14:textId="6DB944A2" w:rsidR="0072691C" w:rsidRPr="00E51593" w:rsidRDefault="0072691C" w:rsidP="00E51593">
      <w:pPr>
        <w:autoSpaceDE w:val="0"/>
        <w:autoSpaceDN w:val="0"/>
        <w:adjustRightInd w:val="0"/>
        <w:spacing w:after="0" w:line="241" w:lineRule="atLeast"/>
        <w:jc w:val="both"/>
        <w:rPr>
          <w:rFonts w:ascii="UnitRoundedOT-Ultra" w:hAnsi="UnitRoundedOT-Ultra" w:cs="UnitRoundedOT-Ultra"/>
        </w:rPr>
      </w:pPr>
      <w:r w:rsidRPr="00E51593">
        <w:rPr>
          <w:rFonts w:ascii="UnitRoundedOT-Ultra" w:hAnsi="UnitRoundedOT-Ultra" w:cs="UnitRoundedOT-Ultra"/>
          <w:b/>
          <w:bCs/>
        </w:rPr>
        <w:lastRenderedPageBreak/>
        <w:t>Organisations régionales d’aide à l’emploi</w:t>
      </w:r>
    </w:p>
    <w:p w14:paraId="7DC03BED" w14:textId="77777777" w:rsidR="0072691C" w:rsidRPr="00E51593" w:rsidRDefault="0072691C" w:rsidP="00E51593">
      <w:pPr>
        <w:autoSpaceDE w:val="0"/>
        <w:autoSpaceDN w:val="0"/>
        <w:adjustRightInd w:val="0"/>
        <w:spacing w:after="0" w:line="161" w:lineRule="atLeast"/>
        <w:jc w:val="both"/>
        <w:rPr>
          <w:rFonts w:ascii="UnitRoundedOT-Medi" w:hAnsi="UnitRoundedOT-Medi" w:cs="UnitRoundedOT-Medi"/>
        </w:rPr>
      </w:pPr>
    </w:p>
    <w:p w14:paraId="7DC03BEE" w14:textId="77777777" w:rsidR="0072691C" w:rsidRPr="00C27CF8" w:rsidRDefault="0072691C"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Actiris</w:t>
      </w:r>
    </w:p>
    <w:p w14:paraId="7DC03BEF" w14:textId="77777777" w:rsidR="0072691C" w:rsidRPr="00E51593" w:rsidRDefault="0072691C"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Région de Bruxelles-Capitale</w:t>
      </w:r>
    </w:p>
    <w:p w14:paraId="7DC03BF0" w14:textId="77777777" w:rsidR="0072691C" w:rsidRPr="00E51593" w:rsidRDefault="0072691C"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Tél : 02 800 42 42</w:t>
      </w:r>
    </w:p>
    <w:p w14:paraId="7DC03BF1" w14:textId="77777777" w:rsidR="0072691C" w:rsidRPr="00C27CF8" w:rsidRDefault="004E05F9" w:rsidP="00E51593">
      <w:pPr>
        <w:autoSpaceDE w:val="0"/>
        <w:autoSpaceDN w:val="0"/>
        <w:adjustRightInd w:val="0"/>
        <w:spacing w:after="0" w:line="161" w:lineRule="atLeast"/>
        <w:jc w:val="both"/>
        <w:rPr>
          <w:rFonts w:ascii="UnitRoundedOT-Light" w:hAnsi="UnitRoundedOT-Light" w:cs="UnitRoundedOT-Light"/>
        </w:rPr>
      </w:pPr>
      <w:hyperlink r:id="rId18" w:history="1">
        <w:r w:rsidR="0035495C" w:rsidRPr="00C27CF8">
          <w:rPr>
            <w:rStyle w:val="Hyperlink"/>
            <w:rFonts w:ascii="UnitRoundedOT-Light" w:hAnsi="UnitRoundedOT-Light" w:cs="UnitRoundedOT-Light"/>
            <w:color w:val="auto"/>
            <w:u w:val="none"/>
          </w:rPr>
          <w:t>www</w:t>
        </w:r>
        <w:r w:rsidR="0035495C" w:rsidRPr="00C27CF8">
          <w:rPr>
            <w:rStyle w:val="Hyperlink"/>
            <w:rFonts w:ascii="UnitRoundedOT-Ultra" w:hAnsi="UnitRoundedOT-Ultra" w:cs="UnitRoundedOT-Ultra"/>
            <w:color w:val="auto"/>
            <w:u w:val="none"/>
          </w:rPr>
          <w:t>.</w:t>
        </w:r>
        <w:r w:rsidR="0035495C" w:rsidRPr="00C27CF8">
          <w:rPr>
            <w:rStyle w:val="Hyperlink"/>
            <w:rFonts w:ascii="UnitRoundedOT-Light" w:hAnsi="UnitRoundedOT-Light" w:cs="UnitRoundedOT-Light"/>
            <w:color w:val="auto"/>
            <w:u w:val="none"/>
          </w:rPr>
          <w:t>actiris</w:t>
        </w:r>
        <w:r w:rsidR="0035495C" w:rsidRPr="00C27CF8">
          <w:rPr>
            <w:rStyle w:val="Hyperlink"/>
            <w:rFonts w:ascii="UnitRoundedOT-Ultra" w:hAnsi="UnitRoundedOT-Ultra" w:cs="UnitRoundedOT-Ultra"/>
            <w:color w:val="auto"/>
            <w:u w:val="none"/>
          </w:rPr>
          <w:t>.</w:t>
        </w:r>
        <w:r w:rsidR="0035495C" w:rsidRPr="00C27CF8">
          <w:rPr>
            <w:rStyle w:val="Hyperlink"/>
            <w:rFonts w:ascii="UnitRoundedOT-Light" w:hAnsi="UnitRoundedOT-Light" w:cs="UnitRoundedOT-Light"/>
            <w:color w:val="auto"/>
            <w:u w:val="none"/>
          </w:rPr>
          <w:t>be</w:t>
        </w:r>
      </w:hyperlink>
    </w:p>
    <w:p w14:paraId="7DC03BF2" w14:textId="77777777" w:rsidR="0035495C" w:rsidRPr="00E51593" w:rsidRDefault="0035495C" w:rsidP="00E51593">
      <w:pPr>
        <w:autoSpaceDE w:val="0"/>
        <w:autoSpaceDN w:val="0"/>
        <w:adjustRightInd w:val="0"/>
        <w:spacing w:after="0" w:line="161" w:lineRule="atLeast"/>
        <w:jc w:val="both"/>
        <w:rPr>
          <w:rFonts w:ascii="UnitRoundedOT-Ultra" w:hAnsi="UnitRoundedOT-Ultra" w:cs="UnitRoundedOT-Ultra"/>
        </w:rPr>
      </w:pPr>
    </w:p>
    <w:p w14:paraId="7DC03BF3" w14:textId="77777777" w:rsidR="0072691C" w:rsidRPr="00C27CF8" w:rsidRDefault="0072691C"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 xml:space="preserve">Forem </w:t>
      </w:r>
    </w:p>
    <w:p w14:paraId="7DC03BF4" w14:textId="77777777" w:rsidR="0072691C" w:rsidRPr="00E51593" w:rsidRDefault="0072691C"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Région wallonne</w:t>
      </w:r>
    </w:p>
    <w:p w14:paraId="7DC03BF5" w14:textId="77777777" w:rsidR="0072691C" w:rsidRPr="00E51593" w:rsidRDefault="0072691C"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Numéro vert : 0800-93 947</w:t>
      </w:r>
    </w:p>
    <w:p w14:paraId="7DC03BF6" w14:textId="77777777" w:rsidR="0072691C" w:rsidRPr="00E51593" w:rsidRDefault="004E05F9" w:rsidP="00E51593">
      <w:pPr>
        <w:autoSpaceDE w:val="0"/>
        <w:autoSpaceDN w:val="0"/>
        <w:adjustRightInd w:val="0"/>
        <w:spacing w:after="0" w:line="161" w:lineRule="atLeast"/>
        <w:jc w:val="both"/>
        <w:rPr>
          <w:rFonts w:ascii="UnitRoundedOT-Light" w:hAnsi="UnitRoundedOT-Light" w:cs="UnitRoundedOT-Light"/>
        </w:rPr>
      </w:pPr>
      <w:hyperlink r:id="rId19" w:history="1">
        <w:r w:rsidR="0035495C" w:rsidRPr="00C27CF8">
          <w:rPr>
            <w:rStyle w:val="Hyperlink"/>
            <w:rFonts w:ascii="UnitRoundedOT-Light" w:hAnsi="UnitRoundedOT-Light" w:cs="UnitRoundedOT-Light"/>
            <w:color w:val="auto"/>
            <w:u w:val="none"/>
          </w:rPr>
          <w:t>www</w:t>
        </w:r>
        <w:r w:rsidR="0035495C" w:rsidRPr="00C27CF8">
          <w:rPr>
            <w:rStyle w:val="Hyperlink"/>
            <w:rFonts w:ascii="UnitRoundedOT-Ultra" w:hAnsi="UnitRoundedOT-Ultra" w:cs="UnitRoundedOT-Ultra"/>
            <w:color w:val="auto"/>
            <w:u w:val="none"/>
          </w:rPr>
          <w:t>.</w:t>
        </w:r>
        <w:r w:rsidR="0035495C" w:rsidRPr="00C27CF8">
          <w:rPr>
            <w:rStyle w:val="Hyperlink"/>
            <w:rFonts w:ascii="UnitRoundedOT-Light" w:hAnsi="UnitRoundedOT-Light" w:cs="UnitRoundedOT-Light"/>
            <w:color w:val="auto"/>
            <w:u w:val="none"/>
          </w:rPr>
          <w:t>leforem</w:t>
        </w:r>
        <w:r w:rsidR="0035495C" w:rsidRPr="00C27CF8">
          <w:rPr>
            <w:rStyle w:val="Hyperlink"/>
            <w:rFonts w:ascii="UnitRoundedOT-Ultra" w:hAnsi="UnitRoundedOT-Ultra" w:cs="UnitRoundedOT-Ultra"/>
            <w:color w:val="auto"/>
            <w:u w:val="none"/>
          </w:rPr>
          <w:t>.</w:t>
        </w:r>
        <w:r w:rsidR="0035495C" w:rsidRPr="00C27CF8">
          <w:rPr>
            <w:rStyle w:val="Hyperlink"/>
            <w:rFonts w:ascii="UnitRoundedOT-Light" w:hAnsi="UnitRoundedOT-Light" w:cs="UnitRoundedOT-Light"/>
            <w:color w:val="auto"/>
            <w:u w:val="none"/>
          </w:rPr>
          <w:t>b</w:t>
        </w:r>
        <w:r w:rsidR="0035495C" w:rsidRPr="00E51593">
          <w:rPr>
            <w:rStyle w:val="Hyperlink"/>
            <w:rFonts w:ascii="UnitRoundedOT-Light" w:hAnsi="UnitRoundedOT-Light" w:cs="UnitRoundedOT-Light"/>
            <w:color w:val="auto"/>
          </w:rPr>
          <w:t>e</w:t>
        </w:r>
      </w:hyperlink>
    </w:p>
    <w:p w14:paraId="7DC03BF7" w14:textId="77777777" w:rsidR="0035495C" w:rsidRPr="00E51593" w:rsidRDefault="0035495C" w:rsidP="00E51593">
      <w:pPr>
        <w:autoSpaceDE w:val="0"/>
        <w:autoSpaceDN w:val="0"/>
        <w:adjustRightInd w:val="0"/>
        <w:spacing w:after="0" w:line="161" w:lineRule="atLeast"/>
        <w:jc w:val="both"/>
        <w:rPr>
          <w:rFonts w:ascii="UnitRoundedOT-Ultra" w:hAnsi="UnitRoundedOT-Ultra" w:cs="UnitRoundedOT-Ultra"/>
        </w:rPr>
      </w:pPr>
    </w:p>
    <w:p w14:paraId="7DC03BF8" w14:textId="77777777" w:rsidR="0072691C" w:rsidRPr="00C27CF8" w:rsidRDefault="0072691C"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VDAB</w:t>
      </w:r>
    </w:p>
    <w:p w14:paraId="7DC03BF9" w14:textId="77777777" w:rsidR="0072691C" w:rsidRPr="00E51593" w:rsidRDefault="0072691C"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Région flamande</w:t>
      </w:r>
    </w:p>
    <w:p w14:paraId="7DC03BFA" w14:textId="77777777" w:rsidR="0072691C" w:rsidRPr="00E51593" w:rsidRDefault="0072691C"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 xml:space="preserve">Numéro vert : 0800 30 700 </w:t>
      </w:r>
    </w:p>
    <w:p w14:paraId="7DC03BFB" w14:textId="77777777" w:rsidR="0072691C" w:rsidRPr="00E51593" w:rsidRDefault="004E05F9" w:rsidP="00E51593">
      <w:pPr>
        <w:jc w:val="both"/>
        <w:rPr>
          <w:rFonts w:ascii="UnitRoundedOT-Light" w:hAnsi="UnitRoundedOT-Light" w:cs="UnitRoundedOT-Light"/>
        </w:rPr>
      </w:pPr>
      <w:hyperlink r:id="rId20" w:history="1">
        <w:r w:rsidR="0035495C" w:rsidRPr="00C27CF8">
          <w:rPr>
            <w:rStyle w:val="Hyperlink"/>
            <w:rFonts w:ascii="UnitRoundedOT-Light" w:hAnsi="UnitRoundedOT-Light" w:cs="UnitRoundedOT-Light"/>
            <w:color w:val="auto"/>
            <w:u w:val="none"/>
          </w:rPr>
          <w:t>www</w:t>
        </w:r>
        <w:r w:rsidR="0035495C" w:rsidRPr="00C27CF8">
          <w:rPr>
            <w:rStyle w:val="Hyperlink"/>
            <w:rFonts w:ascii="UnitRoundedOT-Ultra" w:hAnsi="UnitRoundedOT-Ultra" w:cs="UnitRoundedOT-Ultra"/>
            <w:color w:val="auto"/>
            <w:u w:val="none"/>
          </w:rPr>
          <w:t>.</w:t>
        </w:r>
        <w:r w:rsidR="0035495C" w:rsidRPr="00C27CF8">
          <w:rPr>
            <w:rStyle w:val="Hyperlink"/>
            <w:rFonts w:ascii="UnitRoundedOT-Light" w:hAnsi="UnitRoundedOT-Light" w:cs="UnitRoundedOT-Light"/>
            <w:color w:val="auto"/>
            <w:u w:val="none"/>
          </w:rPr>
          <w:t>vdab</w:t>
        </w:r>
        <w:r w:rsidR="0035495C" w:rsidRPr="00C27CF8">
          <w:rPr>
            <w:rStyle w:val="Hyperlink"/>
            <w:rFonts w:ascii="UnitRoundedOT-Ultra" w:hAnsi="UnitRoundedOT-Ultra" w:cs="UnitRoundedOT-Ultra"/>
            <w:color w:val="auto"/>
            <w:u w:val="none"/>
          </w:rPr>
          <w:t>.</w:t>
        </w:r>
        <w:r w:rsidR="0035495C" w:rsidRPr="00C27CF8">
          <w:rPr>
            <w:rStyle w:val="Hyperlink"/>
            <w:rFonts w:ascii="UnitRoundedOT-Light" w:hAnsi="UnitRoundedOT-Light" w:cs="UnitRoundedOT-Light"/>
            <w:color w:val="auto"/>
            <w:u w:val="none"/>
          </w:rPr>
          <w:t>b</w:t>
        </w:r>
        <w:r w:rsidR="0035495C" w:rsidRPr="00E51593">
          <w:rPr>
            <w:rStyle w:val="Hyperlink"/>
            <w:rFonts w:ascii="UnitRoundedOT-Light" w:hAnsi="UnitRoundedOT-Light" w:cs="UnitRoundedOT-Light"/>
            <w:color w:val="auto"/>
          </w:rPr>
          <w:t>e</w:t>
        </w:r>
      </w:hyperlink>
    </w:p>
    <w:p w14:paraId="7DC03BFC" w14:textId="77777777" w:rsidR="00234A46" w:rsidRPr="00E51593" w:rsidRDefault="00234A46" w:rsidP="00E51593">
      <w:pPr>
        <w:autoSpaceDE w:val="0"/>
        <w:autoSpaceDN w:val="0"/>
        <w:adjustRightInd w:val="0"/>
        <w:spacing w:after="0" w:line="241" w:lineRule="atLeast"/>
        <w:jc w:val="both"/>
        <w:rPr>
          <w:rFonts w:ascii="UnitRoundedOT-Ultra" w:hAnsi="UnitRoundedOT-Ultra" w:cs="UnitRoundedOT-Ultra"/>
        </w:rPr>
      </w:pPr>
      <w:r w:rsidRPr="00E51593">
        <w:rPr>
          <w:rFonts w:ascii="UnitRoundedOT-Ultra" w:hAnsi="UnitRoundedOT-Ultra" w:cs="UnitRoundedOT-Ultra"/>
          <w:b/>
          <w:bCs/>
        </w:rPr>
        <w:t xml:space="preserve">Les syndicats </w:t>
      </w:r>
    </w:p>
    <w:p w14:paraId="43012A94" w14:textId="77777777" w:rsidR="00C27CF8" w:rsidRDefault="00C27CF8" w:rsidP="00E51593">
      <w:pPr>
        <w:autoSpaceDE w:val="0"/>
        <w:autoSpaceDN w:val="0"/>
        <w:adjustRightInd w:val="0"/>
        <w:spacing w:after="0" w:line="161" w:lineRule="atLeast"/>
        <w:jc w:val="both"/>
        <w:rPr>
          <w:rFonts w:ascii="UnitRoundedOT-Medi" w:hAnsi="UnitRoundedOT-Medi" w:cs="UnitRoundedOT-Medi"/>
          <w:b/>
        </w:rPr>
      </w:pPr>
    </w:p>
    <w:p w14:paraId="7DC03BFD"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CSC</w:t>
      </w:r>
    </w:p>
    <w:p w14:paraId="7DC03BFE"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Tél : 02 246 31 11</w:t>
      </w:r>
    </w:p>
    <w:p w14:paraId="7DC03BFF"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csc@acv-csc.be</w:t>
      </w:r>
    </w:p>
    <w:p w14:paraId="7DC03C00"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www</w:t>
      </w:r>
      <w:r w:rsidRPr="00E51593">
        <w:rPr>
          <w:rFonts w:ascii="UnitRoundedOT-Ultra" w:hAnsi="UnitRoundedOT-Ultra" w:cs="UnitRoundedOT-Ultra"/>
        </w:rPr>
        <w:t>.</w:t>
      </w:r>
      <w:r w:rsidRPr="00E51593">
        <w:rPr>
          <w:rFonts w:ascii="UnitRoundedOT-Light" w:hAnsi="UnitRoundedOT-Light" w:cs="UnitRoundedOT-Light"/>
        </w:rPr>
        <w:t>csc-en-ligne</w:t>
      </w:r>
      <w:r w:rsidRPr="00E51593">
        <w:rPr>
          <w:rFonts w:ascii="UnitRoundedOT-Ultra" w:hAnsi="UnitRoundedOT-Ultra" w:cs="UnitRoundedOT-Ultra"/>
        </w:rPr>
        <w:t>.</w:t>
      </w:r>
      <w:r w:rsidRPr="00E51593">
        <w:rPr>
          <w:rFonts w:ascii="UnitRoundedOT-Light" w:hAnsi="UnitRoundedOT-Light" w:cs="UnitRoundedOT-Light"/>
        </w:rPr>
        <w:t xml:space="preserve">be </w:t>
      </w:r>
    </w:p>
    <w:p w14:paraId="33D3D933" w14:textId="77777777" w:rsidR="00C27CF8" w:rsidRDefault="00C27CF8" w:rsidP="00E51593">
      <w:pPr>
        <w:autoSpaceDE w:val="0"/>
        <w:autoSpaceDN w:val="0"/>
        <w:adjustRightInd w:val="0"/>
        <w:spacing w:after="0" w:line="161" w:lineRule="atLeast"/>
        <w:jc w:val="both"/>
        <w:rPr>
          <w:rFonts w:ascii="UnitRoundedOT-Medi" w:hAnsi="UnitRoundedOT-Medi" w:cs="UnitRoundedOT-Medi"/>
          <w:b/>
        </w:rPr>
      </w:pPr>
    </w:p>
    <w:p w14:paraId="7DC03C01"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CGSLB</w:t>
      </w:r>
    </w:p>
    <w:p w14:paraId="7DC03C02"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Tél : 02 558 51 50</w:t>
      </w:r>
    </w:p>
    <w:p w14:paraId="7DC03C03"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cgslb@cgslb.be</w:t>
      </w:r>
    </w:p>
    <w:p w14:paraId="7DC03C04"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www</w:t>
      </w:r>
      <w:r w:rsidRPr="00E51593">
        <w:rPr>
          <w:rFonts w:ascii="UnitRoundedOT-Ultra" w:hAnsi="UnitRoundedOT-Ultra" w:cs="UnitRoundedOT-Ultra"/>
        </w:rPr>
        <w:t>.</w:t>
      </w:r>
      <w:r w:rsidRPr="00E51593">
        <w:rPr>
          <w:rFonts w:ascii="UnitRoundedOT-Light" w:hAnsi="UnitRoundedOT-Light" w:cs="UnitRoundedOT-Light"/>
        </w:rPr>
        <w:t>cgslb</w:t>
      </w:r>
      <w:r w:rsidRPr="00E51593">
        <w:rPr>
          <w:rFonts w:ascii="UnitRoundedOT-Ultra" w:hAnsi="UnitRoundedOT-Ultra" w:cs="UnitRoundedOT-Ultra"/>
        </w:rPr>
        <w:t>.</w:t>
      </w:r>
      <w:r w:rsidRPr="00E51593">
        <w:rPr>
          <w:rFonts w:ascii="UnitRoundedOT-Light" w:hAnsi="UnitRoundedOT-Light" w:cs="UnitRoundedOT-Light"/>
        </w:rPr>
        <w:t>be</w:t>
      </w:r>
    </w:p>
    <w:p w14:paraId="30A711A3" w14:textId="77777777" w:rsidR="00C27CF8" w:rsidRDefault="00C27CF8" w:rsidP="00E51593">
      <w:pPr>
        <w:autoSpaceDE w:val="0"/>
        <w:autoSpaceDN w:val="0"/>
        <w:adjustRightInd w:val="0"/>
        <w:spacing w:after="0" w:line="161" w:lineRule="atLeast"/>
        <w:jc w:val="both"/>
        <w:rPr>
          <w:rFonts w:ascii="UnitRoundedOT-Medi" w:hAnsi="UnitRoundedOT-Medi" w:cs="UnitRoundedOT-Medi"/>
          <w:b/>
        </w:rPr>
      </w:pPr>
    </w:p>
    <w:p w14:paraId="7DC03C05"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FGTB</w:t>
      </w:r>
    </w:p>
    <w:p w14:paraId="7DC03C06"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Tél : 02 506 82 11</w:t>
      </w:r>
    </w:p>
    <w:p w14:paraId="7DC03C07" w14:textId="77777777" w:rsidR="0035495C" w:rsidRPr="00C27CF8" w:rsidRDefault="004E05F9" w:rsidP="00E51593">
      <w:pPr>
        <w:jc w:val="both"/>
        <w:rPr>
          <w:rFonts w:ascii="UnitRoundedOT-Light" w:hAnsi="UnitRoundedOT-Light" w:cs="UnitRoundedOT-Light"/>
        </w:rPr>
      </w:pPr>
      <w:hyperlink r:id="rId21" w:history="1">
        <w:r w:rsidR="00234A46" w:rsidRPr="00C27CF8">
          <w:rPr>
            <w:rStyle w:val="Hyperlink"/>
            <w:rFonts w:ascii="UnitRoundedOT-Light" w:hAnsi="UnitRoundedOT-Light" w:cs="UnitRoundedOT-Light"/>
            <w:color w:val="auto"/>
            <w:u w:val="none"/>
          </w:rPr>
          <w:t>www</w:t>
        </w:r>
        <w:r w:rsidR="00234A46" w:rsidRPr="00C27CF8">
          <w:rPr>
            <w:rStyle w:val="Hyperlink"/>
            <w:rFonts w:ascii="UnitRoundedOT-Ultra" w:hAnsi="UnitRoundedOT-Ultra" w:cs="UnitRoundedOT-Ultra"/>
            <w:color w:val="auto"/>
            <w:u w:val="none"/>
          </w:rPr>
          <w:t>.</w:t>
        </w:r>
        <w:r w:rsidR="00234A46" w:rsidRPr="00C27CF8">
          <w:rPr>
            <w:rStyle w:val="Hyperlink"/>
            <w:rFonts w:ascii="UnitRoundedOT-Light" w:hAnsi="UnitRoundedOT-Light" w:cs="UnitRoundedOT-Light"/>
            <w:color w:val="auto"/>
            <w:u w:val="none"/>
          </w:rPr>
          <w:t>fgtb</w:t>
        </w:r>
        <w:r w:rsidR="00234A46" w:rsidRPr="00C27CF8">
          <w:rPr>
            <w:rStyle w:val="Hyperlink"/>
            <w:rFonts w:ascii="UnitRoundedOT-Ultra" w:hAnsi="UnitRoundedOT-Ultra" w:cs="UnitRoundedOT-Ultra"/>
            <w:color w:val="auto"/>
            <w:u w:val="none"/>
          </w:rPr>
          <w:t>.</w:t>
        </w:r>
        <w:r w:rsidR="00234A46" w:rsidRPr="00C27CF8">
          <w:rPr>
            <w:rStyle w:val="Hyperlink"/>
            <w:rFonts w:ascii="UnitRoundedOT-Light" w:hAnsi="UnitRoundedOT-Light" w:cs="UnitRoundedOT-Light"/>
            <w:color w:val="auto"/>
            <w:u w:val="none"/>
          </w:rPr>
          <w:t>be</w:t>
        </w:r>
      </w:hyperlink>
    </w:p>
    <w:p w14:paraId="7DC03C08" w14:textId="77777777" w:rsidR="00234A46" w:rsidRDefault="00234A46" w:rsidP="00E51593">
      <w:pPr>
        <w:autoSpaceDE w:val="0"/>
        <w:autoSpaceDN w:val="0"/>
        <w:adjustRightInd w:val="0"/>
        <w:spacing w:after="0" w:line="241" w:lineRule="atLeast"/>
        <w:jc w:val="both"/>
        <w:rPr>
          <w:rFonts w:ascii="UnitRoundedOT-Ultra" w:hAnsi="UnitRoundedOT-Ultra" w:cs="UnitRoundedOT-Ultra"/>
          <w:b/>
          <w:bCs/>
        </w:rPr>
      </w:pPr>
      <w:r w:rsidRPr="00E51593">
        <w:rPr>
          <w:rFonts w:ascii="UnitRoundedOT-Ultra" w:hAnsi="UnitRoundedOT-Ultra" w:cs="UnitRoundedOT-Ultra"/>
          <w:b/>
          <w:bCs/>
        </w:rPr>
        <w:t>Organisme public de recrutement qui propose des adaptations pour les personnes handicapées</w:t>
      </w:r>
    </w:p>
    <w:p w14:paraId="45588986" w14:textId="77777777" w:rsidR="00C27CF8" w:rsidRPr="00E51593" w:rsidRDefault="00C27CF8" w:rsidP="00E51593">
      <w:pPr>
        <w:autoSpaceDE w:val="0"/>
        <w:autoSpaceDN w:val="0"/>
        <w:adjustRightInd w:val="0"/>
        <w:spacing w:after="0" w:line="241" w:lineRule="atLeast"/>
        <w:jc w:val="both"/>
        <w:rPr>
          <w:rFonts w:ascii="UnitRoundedOT-Ultra" w:hAnsi="UnitRoundedOT-Ultra" w:cs="UnitRoundedOT-Ultra"/>
        </w:rPr>
      </w:pPr>
    </w:p>
    <w:p w14:paraId="7DC03C09" w14:textId="77777777" w:rsidR="00234A46" w:rsidRPr="00E51593" w:rsidRDefault="00234A46" w:rsidP="00E51593">
      <w:pPr>
        <w:autoSpaceDE w:val="0"/>
        <w:autoSpaceDN w:val="0"/>
        <w:adjustRightInd w:val="0"/>
        <w:spacing w:after="0" w:line="241" w:lineRule="atLeast"/>
        <w:jc w:val="both"/>
        <w:rPr>
          <w:rFonts w:ascii="UnitRoundedOT-Medi" w:hAnsi="UnitRoundedOT-Medi" w:cs="UnitRoundedOT-Medi"/>
        </w:rPr>
      </w:pPr>
      <w:r w:rsidRPr="00E51593">
        <w:rPr>
          <w:rFonts w:ascii="UnitRoundedOT-Medi" w:hAnsi="UnitRoundedOT-Medi" w:cs="UnitRoundedOT-Medi"/>
        </w:rPr>
        <w:t>SELOR</w:t>
      </w:r>
    </w:p>
    <w:p w14:paraId="7DC03C0A" w14:textId="77777777" w:rsidR="00234A46" w:rsidRPr="00E51593" w:rsidRDefault="00234A46" w:rsidP="00E51593">
      <w:pPr>
        <w:autoSpaceDE w:val="0"/>
        <w:autoSpaceDN w:val="0"/>
        <w:adjustRightInd w:val="0"/>
        <w:spacing w:after="40" w:line="241" w:lineRule="atLeast"/>
        <w:jc w:val="both"/>
        <w:rPr>
          <w:rFonts w:ascii="UnitRoundedOT-Light" w:hAnsi="UnitRoundedOT-Light" w:cs="UnitRoundedOT-Light"/>
        </w:rPr>
      </w:pPr>
      <w:r w:rsidRPr="00E51593">
        <w:rPr>
          <w:rFonts w:ascii="UnitRoundedOT-Light" w:hAnsi="UnitRoundedOT-Light" w:cs="UnitRoundedOT-Light"/>
        </w:rPr>
        <w:t>Selor est le bureau de recrutement de l’autorité fédérale et possède beaucoup d’expertise en lien avec l’engagement des personnes en situation de handicap</w:t>
      </w:r>
      <w:r w:rsidRPr="00E51593">
        <w:rPr>
          <w:rFonts w:ascii="UnitRoundedOT-Ultra" w:hAnsi="UnitRoundedOT-Ultra" w:cs="UnitRoundedOT-Ultra"/>
        </w:rPr>
        <w:t>.</w:t>
      </w:r>
      <w:r w:rsidRPr="00E51593">
        <w:rPr>
          <w:rFonts w:ascii="UnitRoundedOT-Light" w:hAnsi="UnitRoundedOT-Light" w:cs="UnitRoundedOT-Light"/>
        </w:rPr>
        <w:t>Sur leur site, vous trouverez des conseils pour postuler dans l’administration ou bien encore pour adapter une procédure de sélection.</w:t>
      </w:r>
    </w:p>
    <w:p w14:paraId="7DC03C0B" w14:textId="77777777" w:rsidR="00234A46" w:rsidRPr="00E51593" w:rsidRDefault="00234A46" w:rsidP="00E51593">
      <w:pPr>
        <w:autoSpaceDE w:val="0"/>
        <w:autoSpaceDN w:val="0"/>
        <w:adjustRightInd w:val="0"/>
        <w:spacing w:after="0" w:line="241" w:lineRule="atLeast"/>
        <w:jc w:val="both"/>
        <w:rPr>
          <w:rFonts w:ascii="UnitRoundedOT-Ultra" w:hAnsi="UnitRoundedOT-Ultra" w:cs="UnitRoundedOT-Ultra"/>
        </w:rPr>
      </w:pPr>
      <w:r w:rsidRPr="00E51593">
        <w:rPr>
          <w:rFonts w:ascii="UnitRoundedOT-Light" w:hAnsi="UnitRoundedOT-Light" w:cs="UnitRoundedOT-Light"/>
        </w:rPr>
        <w:t xml:space="preserve">Tél : 02 788 70 00 </w:t>
      </w:r>
    </w:p>
    <w:p w14:paraId="7DC03C0C" w14:textId="77777777" w:rsidR="00234A46" w:rsidRPr="00C27CF8" w:rsidRDefault="004E05F9" w:rsidP="00E51593">
      <w:pPr>
        <w:jc w:val="both"/>
        <w:rPr>
          <w:rFonts w:ascii="UnitRoundedOT-Light" w:hAnsi="UnitRoundedOT-Light" w:cs="UnitRoundedOT-Light"/>
        </w:rPr>
      </w:pPr>
      <w:hyperlink r:id="rId22" w:history="1">
        <w:r w:rsidR="00234A46" w:rsidRPr="00C27CF8">
          <w:rPr>
            <w:rStyle w:val="Hyperlink"/>
            <w:rFonts w:ascii="UnitRoundedOT-Light" w:hAnsi="UnitRoundedOT-Light" w:cs="UnitRoundedOT-Light"/>
            <w:color w:val="auto"/>
            <w:u w:val="none"/>
          </w:rPr>
          <w:t>www.selor.be</w:t>
        </w:r>
      </w:hyperlink>
    </w:p>
    <w:p w14:paraId="7DC03C0D" w14:textId="77777777" w:rsidR="00234A46" w:rsidRPr="00E51593" w:rsidRDefault="00234A46" w:rsidP="00E51593">
      <w:pPr>
        <w:autoSpaceDE w:val="0"/>
        <w:autoSpaceDN w:val="0"/>
        <w:adjustRightInd w:val="0"/>
        <w:spacing w:after="0" w:line="240" w:lineRule="auto"/>
        <w:jc w:val="both"/>
        <w:rPr>
          <w:rFonts w:ascii="UnitRoundedOT-Ultra" w:hAnsi="UnitRoundedOT-Ultra" w:cs="UnitRoundedOT-Ultra"/>
        </w:rPr>
      </w:pPr>
      <w:r w:rsidRPr="00E51593">
        <w:rPr>
          <w:rFonts w:ascii="UnitRoundedOT-Ultra" w:hAnsi="UnitRoundedOT-Ultra" w:cs="UnitRoundedOT-Ultra"/>
          <w:b/>
          <w:bCs/>
        </w:rPr>
        <w:t>Les organisations spécialisées dans l’insertion socioprofessionnelle des personnes handicapées (toute situation de handicap)</w:t>
      </w:r>
    </w:p>
    <w:p w14:paraId="7DC03C0E" w14:textId="77777777" w:rsidR="00234A46" w:rsidRPr="00E51593" w:rsidRDefault="00234A46" w:rsidP="00E51593">
      <w:pPr>
        <w:autoSpaceDE w:val="0"/>
        <w:autoSpaceDN w:val="0"/>
        <w:adjustRightInd w:val="0"/>
        <w:spacing w:after="0" w:line="240" w:lineRule="auto"/>
        <w:jc w:val="both"/>
        <w:rPr>
          <w:rFonts w:ascii="UnitRoundedOT-Ultra" w:hAnsi="UnitRoundedOT-Ultra" w:cs="UnitRoundedOT-Ultra"/>
        </w:rPr>
      </w:pPr>
      <w:r w:rsidRPr="00E51593">
        <w:rPr>
          <w:rFonts w:ascii="UnitRoundedOT-Light" w:hAnsi="UnitRoundedOT-Light" w:cs="UnitRoundedOT-Light"/>
        </w:rPr>
        <w:t>La liste complète des coordonnées des services « soutien dans l’emploi » financés par l’Aviq (jobcoaching), ainsi que celle des centres de formation et d’insertion socioprofessionnelle adaptés (CFISPA) en Wallonie se trouvent sur www</w:t>
      </w:r>
      <w:r w:rsidRPr="00E51593">
        <w:rPr>
          <w:rFonts w:ascii="UnitRoundedOT-Ultra" w:hAnsi="UnitRoundedOT-Ultra" w:cs="UnitRoundedOT-Ultra"/>
        </w:rPr>
        <w:t>.</w:t>
      </w:r>
      <w:r w:rsidRPr="00E51593">
        <w:rPr>
          <w:rFonts w:ascii="UnitRoundedOT-Light" w:hAnsi="UnitRoundedOT-Light" w:cs="UnitRoundedOT-Light"/>
        </w:rPr>
        <w:t>aviq</w:t>
      </w:r>
      <w:r w:rsidRPr="00E51593">
        <w:rPr>
          <w:rFonts w:ascii="UnitRoundedOT-Ultra" w:hAnsi="UnitRoundedOT-Ultra" w:cs="UnitRoundedOT-Ultra"/>
        </w:rPr>
        <w:t>.</w:t>
      </w:r>
      <w:r w:rsidRPr="00E51593">
        <w:rPr>
          <w:rFonts w:ascii="UnitRoundedOT-Light" w:hAnsi="UnitRoundedOT-Light" w:cs="UnitRoundedOT-Light"/>
        </w:rPr>
        <w:t xml:space="preserve">be </w:t>
      </w:r>
    </w:p>
    <w:p w14:paraId="7DC03C0F" w14:textId="77777777" w:rsidR="00234A46" w:rsidRPr="00E51593" w:rsidRDefault="00234A46" w:rsidP="00E51593">
      <w:pPr>
        <w:spacing w:after="0" w:line="240" w:lineRule="auto"/>
        <w:jc w:val="both"/>
        <w:rPr>
          <w:rFonts w:ascii="UnitRoundedOT-Light" w:hAnsi="UnitRoundedOT-Light" w:cs="UnitRoundedOT-Light"/>
        </w:rPr>
      </w:pPr>
    </w:p>
    <w:p w14:paraId="7DC03C10" w14:textId="77777777" w:rsidR="00234A46" w:rsidRPr="00E51593" w:rsidRDefault="00234A46" w:rsidP="00E51593">
      <w:pPr>
        <w:spacing w:after="0" w:line="240" w:lineRule="auto"/>
        <w:jc w:val="both"/>
        <w:rPr>
          <w:rFonts w:ascii="UnitRoundedOT-Light" w:hAnsi="UnitRoundedOT-Light" w:cs="UnitRoundedOT-Light"/>
        </w:rPr>
      </w:pPr>
      <w:r w:rsidRPr="00E51593">
        <w:rPr>
          <w:rFonts w:ascii="UnitRoundedOT-Light" w:hAnsi="UnitRoundedOT-Light" w:cs="UnitRoundedOT-Light"/>
        </w:rPr>
        <w:t>En Région bruxelloise, les services d’accompagnement pour adultes offrent généralement un accompagnement à l'insertion socioprofessionnelle</w:t>
      </w:r>
      <w:r w:rsidRPr="00E51593">
        <w:rPr>
          <w:rFonts w:ascii="UnitRoundedOT-Ultra" w:hAnsi="UnitRoundedOT-Ultra" w:cs="UnitRoundedOT-Ultra"/>
        </w:rPr>
        <w:t xml:space="preserve">. </w:t>
      </w:r>
      <w:r w:rsidRPr="00E51593">
        <w:rPr>
          <w:rFonts w:ascii="UnitRoundedOT-Light" w:hAnsi="UnitRoundedOT-Light" w:cs="UnitRoundedOT-Light"/>
        </w:rPr>
        <w:t xml:space="preserve">Vous trouverez la liste de ces services et leurs coordonnées sur </w:t>
      </w:r>
      <w:hyperlink r:id="rId23" w:history="1">
        <w:r w:rsidRPr="00C27CF8">
          <w:rPr>
            <w:rStyle w:val="Hyperlink"/>
            <w:rFonts w:ascii="UnitRoundedOT-Light" w:hAnsi="UnitRoundedOT-Light" w:cs="UnitRoundedOT-Light"/>
            <w:color w:val="auto"/>
            <w:u w:val="none"/>
          </w:rPr>
          <w:t>www</w:t>
        </w:r>
        <w:r w:rsidRPr="00C27CF8">
          <w:rPr>
            <w:rStyle w:val="Hyperlink"/>
            <w:rFonts w:ascii="UnitRoundedOT-Ultra" w:hAnsi="UnitRoundedOT-Ultra" w:cs="UnitRoundedOT-Ultra"/>
            <w:color w:val="auto"/>
            <w:u w:val="none"/>
          </w:rPr>
          <w:t>.</w:t>
        </w:r>
        <w:r w:rsidRPr="00C27CF8">
          <w:rPr>
            <w:rStyle w:val="Hyperlink"/>
            <w:rFonts w:ascii="UnitRoundedOT-Light" w:hAnsi="UnitRoundedOT-Light" w:cs="UnitRoundedOT-Light"/>
            <w:color w:val="auto"/>
            <w:u w:val="none"/>
          </w:rPr>
          <w:t>phare</w:t>
        </w:r>
        <w:r w:rsidRPr="00C27CF8">
          <w:rPr>
            <w:rStyle w:val="Hyperlink"/>
            <w:rFonts w:ascii="UnitRoundedOT-Ultra" w:hAnsi="UnitRoundedOT-Ultra" w:cs="UnitRoundedOT-Ultra"/>
            <w:color w:val="auto"/>
            <w:u w:val="none"/>
          </w:rPr>
          <w:t>.</w:t>
        </w:r>
        <w:r w:rsidRPr="00C27CF8">
          <w:rPr>
            <w:rStyle w:val="Hyperlink"/>
            <w:rFonts w:ascii="UnitRoundedOT-Light" w:hAnsi="UnitRoundedOT-Light" w:cs="UnitRoundedOT-Light"/>
            <w:color w:val="auto"/>
            <w:u w:val="none"/>
          </w:rPr>
          <w:t>irisnet</w:t>
        </w:r>
        <w:r w:rsidRPr="00C27CF8">
          <w:rPr>
            <w:rStyle w:val="Hyperlink"/>
            <w:rFonts w:ascii="UnitRoundedOT-Ultra" w:hAnsi="UnitRoundedOT-Ultra" w:cs="UnitRoundedOT-Ultra"/>
            <w:color w:val="auto"/>
            <w:u w:val="none"/>
          </w:rPr>
          <w:t>.</w:t>
        </w:r>
        <w:r w:rsidRPr="00C27CF8">
          <w:rPr>
            <w:rStyle w:val="Hyperlink"/>
            <w:rFonts w:ascii="UnitRoundedOT-Light" w:hAnsi="UnitRoundedOT-Light" w:cs="UnitRoundedOT-Light"/>
            <w:color w:val="auto"/>
            <w:u w:val="none"/>
          </w:rPr>
          <w:t>be</w:t>
        </w:r>
      </w:hyperlink>
    </w:p>
    <w:p w14:paraId="7DC03C11" w14:textId="77777777" w:rsidR="00234A46" w:rsidRPr="00E51593" w:rsidRDefault="00234A46" w:rsidP="00E51593">
      <w:pPr>
        <w:spacing w:after="0" w:line="240" w:lineRule="auto"/>
        <w:jc w:val="both"/>
        <w:rPr>
          <w:rFonts w:ascii="UnitRoundedOT-Light" w:hAnsi="UnitRoundedOT-Light" w:cs="UnitRoundedOT-Light"/>
        </w:rPr>
      </w:pPr>
    </w:p>
    <w:p w14:paraId="701D0772" w14:textId="77777777" w:rsidR="00C27CF8" w:rsidRDefault="00C27CF8" w:rsidP="00E51593">
      <w:pPr>
        <w:autoSpaceDE w:val="0"/>
        <w:autoSpaceDN w:val="0"/>
        <w:adjustRightInd w:val="0"/>
        <w:spacing w:after="0" w:line="241" w:lineRule="atLeast"/>
        <w:jc w:val="both"/>
        <w:rPr>
          <w:rFonts w:ascii="UnitRoundedOT-Medi" w:hAnsi="UnitRoundedOT-Medi" w:cs="UnitRoundedOT-Medi"/>
          <w:b/>
        </w:rPr>
      </w:pPr>
    </w:p>
    <w:p w14:paraId="7DC03C12" w14:textId="77777777" w:rsidR="00234A46" w:rsidRPr="00C27CF8" w:rsidRDefault="00234A46" w:rsidP="00E51593">
      <w:pPr>
        <w:autoSpaceDE w:val="0"/>
        <w:autoSpaceDN w:val="0"/>
        <w:adjustRightInd w:val="0"/>
        <w:spacing w:after="0" w:line="241" w:lineRule="atLeast"/>
        <w:jc w:val="both"/>
        <w:rPr>
          <w:rFonts w:ascii="UnitRoundedOT-Medi" w:hAnsi="UnitRoundedOT-Medi" w:cs="UnitRoundedOT-Medi"/>
          <w:b/>
        </w:rPr>
      </w:pPr>
      <w:r w:rsidRPr="00C27CF8">
        <w:rPr>
          <w:rFonts w:ascii="UnitRoundedOT-Medi" w:hAnsi="UnitRoundedOT-Medi" w:cs="UnitRoundedOT-Medi"/>
          <w:b/>
        </w:rPr>
        <w:lastRenderedPageBreak/>
        <w:t xml:space="preserve">DiversiCom </w:t>
      </w:r>
    </w:p>
    <w:p w14:paraId="7DC03C13" w14:textId="77777777" w:rsidR="00234A46" w:rsidRPr="00E51593" w:rsidRDefault="00234A46" w:rsidP="00E51593">
      <w:pPr>
        <w:autoSpaceDE w:val="0"/>
        <w:autoSpaceDN w:val="0"/>
        <w:adjustRightInd w:val="0"/>
        <w:spacing w:after="0" w:line="241" w:lineRule="atLeast"/>
        <w:jc w:val="both"/>
        <w:rPr>
          <w:rFonts w:ascii="UnitRoundedOT-Light" w:hAnsi="UnitRoundedOT-Light" w:cs="UnitRoundedOT-Light"/>
        </w:rPr>
      </w:pPr>
      <w:r w:rsidRPr="00E51593">
        <w:rPr>
          <w:rFonts w:ascii="UnitRoundedOT-Light" w:hAnsi="UnitRoundedOT-Light" w:cs="UnitRoundedOT-Light"/>
        </w:rPr>
        <w:t>DiversiCom facilite la mise à l'emploi des personnes handicapées sur base de leurs compétences</w:t>
      </w:r>
    </w:p>
    <w:p w14:paraId="7DC03C14" w14:textId="77777777" w:rsidR="00234A46" w:rsidRPr="00E51593" w:rsidRDefault="00234A46" w:rsidP="00E51593">
      <w:pPr>
        <w:autoSpaceDE w:val="0"/>
        <w:autoSpaceDN w:val="0"/>
        <w:adjustRightInd w:val="0"/>
        <w:spacing w:after="0" w:line="241" w:lineRule="atLeast"/>
        <w:jc w:val="both"/>
        <w:rPr>
          <w:rFonts w:ascii="UnitRoundedOT-Medi" w:hAnsi="UnitRoundedOT-Medi" w:cs="UnitRoundedOT-Medi"/>
        </w:rPr>
      </w:pPr>
      <w:r w:rsidRPr="00E51593">
        <w:rPr>
          <w:rFonts w:ascii="UnitRoundedOT-Light" w:hAnsi="UnitRoundedOT-Light" w:cs="UnitRoundedOT-Light"/>
        </w:rPr>
        <w:t>Tél : 02 880 50 69</w:t>
      </w:r>
    </w:p>
    <w:p w14:paraId="7DC03C15" w14:textId="77777777" w:rsidR="00234A46" w:rsidRPr="00E51593" w:rsidRDefault="00234A46" w:rsidP="00E51593">
      <w:pPr>
        <w:autoSpaceDE w:val="0"/>
        <w:autoSpaceDN w:val="0"/>
        <w:adjustRightInd w:val="0"/>
        <w:spacing w:after="0" w:line="241" w:lineRule="atLeast"/>
        <w:jc w:val="both"/>
        <w:rPr>
          <w:rFonts w:ascii="UnitRoundedOT-Light" w:hAnsi="UnitRoundedOT-Light" w:cs="UnitRoundedOT-Light"/>
        </w:rPr>
      </w:pPr>
      <w:r w:rsidRPr="00E51593">
        <w:rPr>
          <w:rFonts w:ascii="UnitRoundedOT-Light" w:hAnsi="UnitRoundedOT-Light" w:cs="UnitRoundedOT-Light"/>
        </w:rPr>
        <w:t>info@diversicom.be</w:t>
      </w:r>
    </w:p>
    <w:p w14:paraId="7DC03C16" w14:textId="77777777" w:rsidR="00234A46" w:rsidRPr="00E51593" w:rsidRDefault="00234A46" w:rsidP="00E51593">
      <w:pPr>
        <w:autoSpaceDE w:val="0"/>
        <w:autoSpaceDN w:val="0"/>
        <w:adjustRightInd w:val="0"/>
        <w:spacing w:after="0" w:line="241" w:lineRule="atLeast"/>
        <w:jc w:val="both"/>
        <w:rPr>
          <w:rFonts w:ascii="UnitRoundedOT-Light" w:hAnsi="UnitRoundedOT-Light" w:cs="UnitRoundedOT-Light"/>
        </w:rPr>
      </w:pPr>
      <w:r w:rsidRPr="00E51593">
        <w:rPr>
          <w:rFonts w:ascii="UnitRoundedOT-Light" w:hAnsi="UnitRoundedOT-Light" w:cs="UnitRoundedOT-Light"/>
        </w:rPr>
        <w:t>www</w:t>
      </w:r>
      <w:r w:rsidRPr="00E51593">
        <w:rPr>
          <w:rFonts w:ascii="UnitRoundedOT-Medi" w:hAnsi="UnitRoundedOT-Medi" w:cs="UnitRoundedOT-Medi"/>
        </w:rPr>
        <w:t>.</w:t>
      </w:r>
      <w:r w:rsidRPr="00E51593">
        <w:rPr>
          <w:rFonts w:ascii="UnitRoundedOT-Light" w:hAnsi="UnitRoundedOT-Light" w:cs="UnitRoundedOT-Light"/>
        </w:rPr>
        <w:t>diversicom</w:t>
      </w:r>
      <w:r w:rsidRPr="00E51593">
        <w:rPr>
          <w:rFonts w:ascii="UnitRoundedOT-Medi" w:hAnsi="UnitRoundedOT-Medi" w:cs="UnitRoundedOT-Medi"/>
        </w:rPr>
        <w:t>.</w:t>
      </w:r>
      <w:r w:rsidRPr="00E51593">
        <w:rPr>
          <w:rFonts w:ascii="UnitRoundedOT-Light" w:hAnsi="UnitRoundedOT-Light" w:cs="UnitRoundedOT-Light"/>
        </w:rPr>
        <w:t xml:space="preserve">be </w:t>
      </w:r>
    </w:p>
    <w:p w14:paraId="7DC03C17" w14:textId="77777777" w:rsidR="00234A46" w:rsidRPr="00E51593" w:rsidRDefault="00234A46" w:rsidP="00E51593">
      <w:pPr>
        <w:autoSpaceDE w:val="0"/>
        <w:autoSpaceDN w:val="0"/>
        <w:adjustRightInd w:val="0"/>
        <w:spacing w:after="0" w:line="241" w:lineRule="atLeast"/>
        <w:jc w:val="both"/>
        <w:rPr>
          <w:rFonts w:ascii="UnitRoundedOT-Medi" w:hAnsi="UnitRoundedOT-Medi" w:cs="UnitRoundedOT-Medi"/>
        </w:rPr>
      </w:pPr>
    </w:p>
    <w:p w14:paraId="7DC03C18" w14:textId="77777777" w:rsidR="00234A46" w:rsidRPr="00C27CF8" w:rsidRDefault="00234A46" w:rsidP="00E51593">
      <w:pPr>
        <w:autoSpaceDE w:val="0"/>
        <w:autoSpaceDN w:val="0"/>
        <w:adjustRightInd w:val="0"/>
        <w:spacing w:after="0" w:line="241" w:lineRule="atLeast"/>
        <w:jc w:val="both"/>
        <w:rPr>
          <w:rFonts w:ascii="UnitRoundedOT-Medi" w:hAnsi="UnitRoundedOT-Medi" w:cs="UnitRoundedOT-Medi"/>
          <w:b/>
        </w:rPr>
      </w:pPr>
      <w:r w:rsidRPr="00C27CF8">
        <w:rPr>
          <w:rFonts w:ascii="UnitRoundedOT-Medi" w:hAnsi="UnitRoundedOT-Medi" w:cs="UnitRoundedOT-Medi"/>
          <w:b/>
        </w:rPr>
        <w:t>Wheel-it</w:t>
      </w:r>
    </w:p>
    <w:p w14:paraId="7DC03C19" w14:textId="77777777" w:rsidR="00234A46" w:rsidRPr="00E51593" w:rsidRDefault="00234A46" w:rsidP="00E51593">
      <w:pPr>
        <w:autoSpaceDE w:val="0"/>
        <w:autoSpaceDN w:val="0"/>
        <w:adjustRightInd w:val="0"/>
        <w:spacing w:after="40" w:line="241" w:lineRule="atLeast"/>
        <w:jc w:val="both"/>
        <w:rPr>
          <w:rFonts w:ascii="UnitRoundedOT-Light" w:hAnsi="UnitRoundedOT-Light" w:cs="UnitRoundedOT-Light"/>
        </w:rPr>
      </w:pPr>
      <w:r w:rsidRPr="00E51593">
        <w:rPr>
          <w:rFonts w:ascii="UnitRoundedOT-Light" w:hAnsi="UnitRoundedOT-Light" w:cs="UnitRoundedOT-Light"/>
        </w:rPr>
        <w:t xml:space="preserve">Wheelit diffuse des offres d’emploi et des CV destinées aux personnes handicapées et à leurs futurs employeurs </w:t>
      </w:r>
    </w:p>
    <w:p w14:paraId="7DC03C1A" w14:textId="77777777" w:rsidR="00234A46" w:rsidRPr="00C27CF8" w:rsidRDefault="004E05F9" w:rsidP="00E51593">
      <w:pPr>
        <w:spacing w:after="0" w:line="240" w:lineRule="auto"/>
        <w:jc w:val="both"/>
        <w:rPr>
          <w:rFonts w:ascii="UnitRoundedOT-Light" w:hAnsi="UnitRoundedOT-Light" w:cs="UnitRoundedOT-Light"/>
        </w:rPr>
      </w:pPr>
      <w:hyperlink r:id="rId24" w:history="1">
        <w:r w:rsidR="00234A46" w:rsidRPr="00C27CF8">
          <w:rPr>
            <w:rStyle w:val="Hyperlink"/>
            <w:rFonts w:ascii="UnitRoundedOT-Light" w:hAnsi="UnitRoundedOT-Light" w:cs="UnitRoundedOT-Light"/>
            <w:color w:val="auto"/>
            <w:u w:val="none"/>
          </w:rPr>
          <w:t>www</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wheelit</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be</w:t>
        </w:r>
      </w:hyperlink>
    </w:p>
    <w:p w14:paraId="7DC03C1B" w14:textId="77777777" w:rsidR="00234A46" w:rsidRPr="00E51593" w:rsidRDefault="00234A46" w:rsidP="00E51593">
      <w:pPr>
        <w:spacing w:after="0" w:line="240" w:lineRule="auto"/>
        <w:jc w:val="both"/>
        <w:rPr>
          <w:rFonts w:ascii="UnitRoundedOT-Light" w:hAnsi="UnitRoundedOT-Light" w:cs="UnitRoundedOT-Light"/>
        </w:rPr>
      </w:pPr>
    </w:p>
    <w:p w14:paraId="7DC03C1C" w14:textId="77777777" w:rsidR="00234A46" w:rsidRPr="00C27CF8" w:rsidRDefault="00234A46" w:rsidP="00E51593">
      <w:pPr>
        <w:autoSpaceDE w:val="0"/>
        <w:autoSpaceDN w:val="0"/>
        <w:adjustRightInd w:val="0"/>
        <w:spacing w:after="0" w:line="241" w:lineRule="atLeast"/>
        <w:jc w:val="both"/>
        <w:rPr>
          <w:rFonts w:ascii="UnitRoundedOT-Medi" w:hAnsi="UnitRoundedOT-Medi" w:cs="UnitRoundedOT-Medi"/>
          <w:b/>
        </w:rPr>
      </w:pPr>
      <w:r w:rsidRPr="00C27CF8">
        <w:rPr>
          <w:rFonts w:ascii="UnitRoundedOT-Medi" w:hAnsi="UnitRoundedOT-Medi" w:cs="UnitRoundedOT-Medi"/>
          <w:b/>
        </w:rPr>
        <w:t>Bataclan asbl</w:t>
      </w:r>
    </w:p>
    <w:p w14:paraId="7DC03C1D" w14:textId="77777777" w:rsidR="00234A46" w:rsidRPr="00E51593" w:rsidRDefault="00234A46" w:rsidP="00E51593">
      <w:pPr>
        <w:autoSpaceDE w:val="0"/>
        <w:autoSpaceDN w:val="0"/>
        <w:adjustRightInd w:val="0"/>
        <w:spacing w:after="40" w:line="241" w:lineRule="atLeast"/>
        <w:jc w:val="both"/>
        <w:rPr>
          <w:rFonts w:ascii="UnitRoundedOT-Light" w:hAnsi="UnitRoundedOT-Light" w:cs="UnitRoundedOT-Light"/>
        </w:rPr>
      </w:pPr>
      <w:r w:rsidRPr="00E51593">
        <w:rPr>
          <w:rFonts w:ascii="UnitRoundedOT-Light" w:hAnsi="UnitRoundedOT-Light" w:cs="UnitRoundedOT-Light"/>
        </w:rPr>
        <w:t>Le Bataclan est un service d’accompagnement pour personnes en situation de handicap</w:t>
      </w:r>
    </w:p>
    <w:p w14:paraId="7DC03C1E" w14:textId="77777777" w:rsidR="00234A46" w:rsidRPr="00E51593" w:rsidRDefault="00234A46" w:rsidP="00E51593">
      <w:pPr>
        <w:autoSpaceDE w:val="0"/>
        <w:autoSpaceDN w:val="0"/>
        <w:adjustRightInd w:val="0"/>
        <w:spacing w:after="0" w:line="241" w:lineRule="atLeast"/>
        <w:jc w:val="both"/>
        <w:rPr>
          <w:rFonts w:ascii="UnitRoundedOT-Medi" w:hAnsi="UnitRoundedOT-Medi" w:cs="UnitRoundedOT-Medi"/>
        </w:rPr>
      </w:pPr>
      <w:r w:rsidRPr="00E51593">
        <w:rPr>
          <w:rFonts w:ascii="UnitRoundedOT-Light" w:hAnsi="UnitRoundedOT-Light" w:cs="UnitRoundedOT-Light"/>
        </w:rPr>
        <w:t>Tél : 02 646 30 13</w:t>
      </w:r>
    </w:p>
    <w:p w14:paraId="7DC03C1F" w14:textId="77777777" w:rsidR="00234A46" w:rsidRPr="00E51593" w:rsidRDefault="00234A46" w:rsidP="00E51593">
      <w:pPr>
        <w:autoSpaceDE w:val="0"/>
        <w:autoSpaceDN w:val="0"/>
        <w:adjustRightInd w:val="0"/>
        <w:spacing w:after="0" w:line="241" w:lineRule="atLeast"/>
        <w:jc w:val="both"/>
        <w:rPr>
          <w:rFonts w:ascii="UnitRoundedOT-Light" w:hAnsi="UnitRoundedOT-Light" w:cs="UnitRoundedOT-Light"/>
        </w:rPr>
      </w:pPr>
      <w:r w:rsidRPr="00E51593">
        <w:rPr>
          <w:rFonts w:ascii="UnitRoundedOT-Light" w:hAnsi="UnitRoundedOT-Light" w:cs="UnitRoundedOT-Light"/>
        </w:rPr>
        <w:t>Fax : 02 646 07 28</w:t>
      </w:r>
    </w:p>
    <w:p w14:paraId="7DC03C20" w14:textId="77777777" w:rsidR="00234A46" w:rsidRPr="00C27CF8" w:rsidRDefault="004E05F9" w:rsidP="00E51593">
      <w:pPr>
        <w:spacing w:after="0" w:line="240" w:lineRule="auto"/>
        <w:jc w:val="both"/>
        <w:rPr>
          <w:rFonts w:ascii="UnitRoundedOT-Light" w:hAnsi="UnitRoundedOT-Light" w:cs="UnitRoundedOT-Light"/>
        </w:rPr>
      </w:pPr>
      <w:hyperlink r:id="rId25" w:history="1">
        <w:r w:rsidR="00234A46" w:rsidRPr="00C27CF8">
          <w:rPr>
            <w:rStyle w:val="Hyperlink"/>
            <w:rFonts w:ascii="UnitRoundedOT-Light" w:hAnsi="UnitRoundedOT-Light" w:cs="UnitRoundedOT-Light"/>
            <w:color w:val="auto"/>
            <w:u w:val="none"/>
          </w:rPr>
          <w:t>asbl</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bataclan@gmail</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com</w:t>
        </w:r>
      </w:hyperlink>
    </w:p>
    <w:p w14:paraId="7DC03C21" w14:textId="77777777" w:rsidR="00234A46" w:rsidRPr="00E51593" w:rsidRDefault="00234A46" w:rsidP="00E51593">
      <w:pPr>
        <w:spacing w:after="0" w:line="240" w:lineRule="auto"/>
        <w:jc w:val="both"/>
        <w:rPr>
          <w:rFonts w:ascii="UnitRoundedOT-Light" w:hAnsi="UnitRoundedOT-Light" w:cs="UnitRoundedOT-Light"/>
        </w:rPr>
      </w:pPr>
    </w:p>
    <w:p w14:paraId="7DC03C22" w14:textId="77777777" w:rsidR="00234A46" w:rsidRPr="00E51593" w:rsidRDefault="00234A46" w:rsidP="00E51593">
      <w:pPr>
        <w:autoSpaceDE w:val="0"/>
        <w:autoSpaceDN w:val="0"/>
        <w:adjustRightInd w:val="0"/>
        <w:spacing w:after="0" w:line="241" w:lineRule="atLeast"/>
        <w:jc w:val="both"/>
        <w:rPr>
          <w:rFonts w:ascii="UnitRoundedOT-Ultra" w:hAnsi="UnitRoundedOT-Ultra" w:cs="UnitRoundedOT-Ultra"/>
        </w:rPr>
      </w:pPr>
      <w:r w:rsidRPr="00E51593">
        <w:rPr>
          <w:rFonts w:ascii="UnitRoundedOT-Ultra" w:hAnsi="UnitRoundedOT-Ultra" w:cs="UnitRoundedOT-Ultra"/>
          <w:b/>
          <w:bCs/>
        </w:rPr>
        <w:t xml:space="preserve">Les associations et services spécialisés pour les personnes malvoyantes et aveugles </w:t>
      </w:r>
    </w:p>
    <w:p w14:paraId="7DC03C23"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La Ligue Braille</w:t>
      </w:r>
    </w:p>
    <w:p w14:paraId="7DC03C24"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Tél : 02 533 32 11</w:t>
      </w:r>
    </w:p>
    <w:p w14:paraId="7DC03C25"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 xml:space="preserve">info@braille.be </w:t>
      </w:r>
    </w:p>
    <w:p w14:paraId="7DC03C26"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www.braille.be</w:t>
      </w:r>
    </w:p>
    <w:p w14:paraId="7DC03C27" w14:textId="77777777" w:rsidR="00234A46" w:rsidRPr="00E51593" w:rsidRDefault="00234A46"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Medi" w:hAnsi="UnitRoundedOT-Medi" w:cs="UnitRoundedOT-Medi"/>
        </w:rPr>
        <w:t>OEuvre Nationale des Aveugles (ONA)</w:t>
      </w:r>
    </w:p>
    <w:p w14:paraId="7DC03C28"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Tél : 02 241 65 68</w:t>
      </w:r>
    </w:p>
    <w:p w14:paraId="7DC03C29" w14:textId="77777777" w:rsidR="00234A46" w:rsidRPr="00C27CF8" w:rsidRDefault="004E05F9" w:rsidP="00E51593">
      <w:pPr>
        <w:spacing w:after="0" w:line="240" w:lineRule="auto"/>
        <w:jc w:val="both"/>
        <w:rPr>
          <w:rFonts w:ascii="UnitRoundedOT-Light" w:hAnsi="UnitRoundedOT-Light" w:cs="UnitRoundedOT-Light"/>
        </w:rPr>
      </w:pPr>
      <w:hyperlink r:id="rId26" w:history="1">
        <w:r w:rsidR="00234A46" w:rsidRPr="00C27CF8">
          <w:rPr>
            <w:rStyle w:val="Hyperlink"/>
            <w:rFonts w:ascii="UnitRoundedOT-Light" w:hAnsi="UnitRoundedOT-Light" w:cs="UnitRoundedOT-Light"/>
            <w:color w:val="auto"/>
            <w:u w:val="none"/>
          </w:rPr>
          <w:t>www.ona.be</w:t>
        </w:r>
      </w:hyperlink>
    </w:p>
    <w:p w14:paraId="7DC03C2A" w14:textId="77777777" w:rsidR="00234A46" w:rsidRPr="00E51593" w:rsidRDefault="00234A46" w:rsidP="00E51593">
      <w:pPr>
        <w:spacing w:after="0" w:line="240" w:lineRule="auto"/>
        <w:jc w:val="both"/>
        <w:rPr>
          <w:rFonts w:ascii="UnitRoundedOT-Light" w:hAnsi="UnitRoundedOT-Light" w:cs="UnitRoundedOT-Light"/>
        </w:rPr>
      </w:pPr>
    </w:p>
    <w:p w14:paraId="7DC03C2B" w14:textId="77777777" w:rsidR="00234A46" w:rsidRPr="00E51593" w:rsidRDefault="00234A46" w:rsidP="00E51593">
      <w:pPr>
        <w:autoSpaceDE w:val="0"/>
        <w:autoSpaceDN w:val="0"/>
        <w:adjustRightInd w:val="0"/>
        <w:spacing w:after="0" w:line="241" w:lineRule="atLeast"/>
        <w:jc w:val="both"/>
        <w:rPr>
          <w:rFonts w:ascii="UnitRoundedOT-Ultra" w:hAnsi="UnitRoundedOT-Ultra" w:cs="UnitRoundedOT-Ultra"/>
        </w:rPr>
      </w:pPr>
      <w:r w:rsidRPr="00E51593">
        <w:rPr>
          <w:rFonts w:ascii="UnitRoundedOT-Ultra" w:hAnsi="UnitRoundedOT-Ultra" w:cs="UnitRoundedOT-Ultra"/>
          <w:b/>
          <w:bCs/>
        </w:rPr>
        <w:t>Les associations et services spécialisés pour les personnes malentendantes et sourdes</w:t>
      </w:r>
    </w:p>
    <w:p w14:paraId="7DC03C2C"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Fédération Francophone des Sourds de Belgique (FFSB)</w:t>
      </w:r>
    </w:p>
    <w:p w14:paraId="7DC03C2D"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Tél : 02 644 69 01</w:t>
      </w:r>
    </w:p>
    <w:p w14:paraId="7DC03C2E"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secretariat@ffsb.be</w:t>
      </w:r>
    </w:p>
    <w:p w14:paraId="7DC03C2F"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www</w:t>
      </w:r>
      <w:r w:rsidRPr="00E51593">
        <w:rPr>
          <w:rFonts w:ascii="UnitRoundedOT-Ultra" w:hAnsi="UnitRoundedOT-Ultra" w:cs="UnitRoundedOT-Ultra"/>
        </w:rPr>
        <w:t>.</w:t>
      </w:r>
      <w:r w:rsidRPr="00E51593">
        <w:rPr>
          <w:rFonts w:ascii="UnitRoundedOT-Light" w:hAnsi="UnitRoundedOT-Light" w:cs="UnitRoundedOT-Light"/>
        </w:rPr>
        <w:t>ffsb</w:t>
      </w:r>
      <w:r w:rsidRPr="00E51593">
        <w:rPr>
          <w:rFonts w:ascii="UnitRoundedOT-Ultra" w:hAnsi="UnitRoundedOT-Ultra" w:cs="UnitRoundedOT-Ultra"/>
        </w:rPr>
        <w:t>.</w:t>
      </w:r>
      <w:r w:rsidRPr="00E51593">
        <w:rPr>
          <w:rFonts w:ascii="UnitRoundedOT-Light" w:hAnsi="UnitRoundedOT-Light" w:cs="UnitRoundedOT-Light"/>
        </w:rPr>
        <w:t>be</w:t>
      </w:r>
    </w:p>
    <w:p w14:paraId="7DC03C30" w14:textId="77777777" w:rsidR="00234A46" w:rsidRPr="00E51593" w:rsidRDefault="00234A46" w:rsidP="00E51593">
      <w:pPr>
        <w:autoSpaceDE w:val="0"/>
        <w:autoSpaceDN w:val="0"/>
        <w:adjustRightInd w:val="0"/>
        <w:spacing w:after="0" w:line="241" w:lineRule="atLeast"/>
        <w:jc w:val="both"/>
        <w:rPr>
          <w:rFonts w:ascii="UnitRoundedOT-Medi" w:hAnsi="UnitRoundedOT-Medi" w:cs="UnitRoundedOT-Medi"/>
        </w:rPr>
      </w:pPr>
      <w:r w:rsidRPr="00E51593">
        <w:rPr>
          <w:rFonts w:ascii="UnitRoundedOT-Medi" w:hAnsi="UnitRoundedOT-Medi" w:cs="UnitRoundedOT-Medi"/>
        </w:rPr>
        <w:t>Info-Sourds de Bruxelles</w:t>
      </w:r>
    </w:p>
    <w:p w14:paraId="7DC03C31" w14:textId="77777777" w:rsidR="00234A46" w:rsidRPr="00E51593" w:rsidRDefault="00234A46" w:rsidP="00E51593">
      <w:pPr>
        <w:autoSpaceDE w:val="0"/>
        <w:autoSpaceDN w:val="0"/>
        <w:adjustRightInd w:val="0"/>
        <w:spacing w:after="0" w:line="241" w:lineRule="atLeast"/>
        <w:jc w:val="both"/>
        <w:rPr>
          <w:rFonts w:ascii="UnitRoundedOT-Light" w:hAnsi="UnitRoundedOT-Light" w:cs="UnitRoundedOT-Light"/>
        </w:rPr>
      </w:pPr>
      <w:r w:rsidRPr="00E51593">
        <w:rPr>
          <w:rFonts w:ascii="UnitRoundedOT-Light" w:hAnsi="UnitRoundedOT-Light" w:cs="UnitRoundedOT-Light"/>
        </w:rPr>
        <w:t>Service d'aide à la recherche d'emploi Tél : 02 644 68 90</w:t>
      </w:r>
    </w:p>
    <w:p w14:paraId="7DC03C32" w14:textId="77777777" w:rsidR="00234A46" w:rsidRPr="00E51593" w:rsidRDefault="00234A46" w:rsidP="00E51593">
      <w:pPr>
        <w:autoSpaceDE w:val="0"/>
        <w:autoSpaceDN w:val="0"/>
        <w:adjustRightInd w:val="0"/>
        <w:spacing w:after="0" w:line="241" w:lineRule="atLeast"/>
        <w:jc w:val="both"/>
        <w:rPr>
          <w:rFonts w:ascii="UnitRoundedOT-Light" w:hAnsi="UnitRoundedOT-Light" w:cs="UnitRoundedOT-Light"/>
        </w:rPr>
      </w:pPr>
      <w:r w:rsidRPr="00E51593">
        <w:rPr>
          <w:rFonts w:ascii="UnitRoundedOT-Light" w:hAnsi="UnitRoundedOT-Light" w:cs="UnitRoundedOT-Light"/>
        </w:rPr>
        <w:t>direction@infosourds.be</w:t>
      </w:r>
    </w:p>
    <w:p w14:paraId="7DC03C33" w14:textId="77777777" w:rsidR="00234A46" w:rsidRPr="00C27CF8" w:rsidRDefault="004E05F9" w:rsidP="00E51593">
      <w:pPr>
        <w:spacing w:after="0" w:line="240" w:lineRule="auto"/>
        <w:jc w:val="both"/>
        <w:rPr>
          <w:rFonts w:ascii="UnitRoundedOT-Light" w:hAnsi="UnitRoundedOT-Light" w:cs="UnitRoundedOT-Light"/>
        </w:rPr>
      </w:pPr>
      <w:hyperlink r:id="rId27" w:history="1">
        <w:r w:rsidR="00234A46" w:rsidRPr="00C27CF8">
          <w:rPr>
            <w:rStyle w:val="Hyperlink"/>
            <w:rFonts w:ascii="UnitRoundedOT-Light" w:hAnsi="UnitRoundedOT-Light" w:cs="UnitRoundedOT-Light"/>
            <w:color w:val="auto"/>
            <w:u w:val="none"/>
          </w:rPr>
          <w:t>www</w:t>
        </w:r>
        <w:r w:rsidR="00234A46" w:rsidRPr="00C27CF8">
          <w:rPr>
            <w:rStyle w:val="Hyperlink"/>
            <w:rFonts w:ascii="UnitRoundedOT-Ultra" w:hAnsi="UnitRoundedOT-Ultra" w:cs="UnitRoundedOT-Ultra"/>
            <w:color w:val="auto"/>
            <w:u w:val="none"/>
          </w:rPr>
          <w:t>.</w:t>
        </w:r>
        <w:r w:rsidR="00234A46" w:rsidRPr="00C27CF8">
          <w:rPr>
            <w:rStyle w:val="Hyperlink"/>
            <w:rFonts w:ascii="UnitRoundedOT-Light" w:hAnsi="UnitRoundedOT-Light" w:cs="UnitRoundedOT-Light"/>
            <w:color w:val="auto"/>
            <w:u w:val="none"/>
          </w:rPr>
          <w:t>infosourds</w:t>
        </w:r>
        <w:r w:rsidR="00234A46" w:rsidRPr="00C27CF8">
          <w:rPr>
            <w:rStyle w:val="Hyperlink"/>
            <w:rFonts w:ascii="UnitRoundedOT-Ultra" w:hAnsi="UnitRoundedOT-Ultra" w:cs="UnitRoundedOT-Ultra"/>
            <w:color w:val="auto"/>
            <w:u w:val="none"/>
          </w:rPr>
          <w:t>.</w:t>
        </w:r>
        <w:r w:rsidR="00234A46" w:rsidRPr="00C27CF8">
          <w:rPr>
            <w:rStyle w:val="Hyperlink"/>
            <w:rFonts w:ascii="UnitRoundedOT-Light" w:hAnsi="UnitRoundedOT-Light" w:cs="UnitRoundedOT-Light"/>
            <w:color w:val="auto"/>
            <w:u w:val="none"/>
          </w:rPr>
          <w:t>be</w:t>
        </w:r>
      </w:hyperlink>
    </w:p>
    <w:p w14:paraId="7DC03C34" w14:textId="77777777" w:rsidR="00234A46" w:rsidRPr="00E51593" w:rsidRDefault="00234A46" w:rsidP="00E51593">
      <w:pPr>
        <w:spacing w:after="0" w:line="240" w:lineRule="auto"/>
        <w:jc w:val="both"/>
        <w:rPr>
          <w:rFonts w:ascii="UnitRoundedOT-Light" w:hAnsi="UnitRoundedOT-Light" w:cs="UnitRoundedOT-Light"/>
        </w:rPr>
      </w:pPr>
    </w:p>
    <w:p w14:paraId="7DC03C35" w14:textId="77777777" w:rsidR="00234A46" w:rsidRPr="00E51593" w:rsidRDefault="00234A46" w:rsidP="00E51593">
      <w:pPr>
        <w:spacing w:after="0" w:line="240" w:lineRule="auto"/>
        <w:jc w:val="both"/>
        <w:rPr>
          <w:rFonts w:ascii="UnitRoundedOT-Light" w:hAnsi="UnitRoundedOT-Light" w:cs="UnitRoundedOT-Light"/>
        </w:rPr>
      </w:pPr>
    </w:p>
    <w:p w14:paraId="7DC03C36" w14:textId="77777777" w:rsidR="00234A46" w:rsidRPr="00C27CF8" w:rsidRDefault="00234A46" w:rsidP="00E51593">
      <w:pPr>
        <w:autoSpaceDE w:val="0"/>
        <w:autoSpaceDN w:val="0"/>
        <w:adjustRightInd w:val="0"/>
        <w:spacing w:after="0" w:line="241" w:lineRule="atLeast"/>
        <w:jc w:val="both"/>
        <w:rPr>
          <w:rFonts w:ascii="UnitRoundedOT-Medi" w:hAnsi="UnitRoundedOT-Medi" w:cs="UnitRoundedOT-Medi"/>
          <w:b/>
        </w:rPr>
      </w:pPr>
      <w:r w:rsidRPr="00C27CF8">
        <w:rPr>
          <w:rFonts w:ascii="UnitRoundedOT-Medi" w:hAnsi="UnitRoundedOT-Medi" w:cs="UnitRoundedOT-Medi"/>
          <w:b/>
        </w:rPr>
        <w:t>SAREW</w:t>
      </w:r>
    </w:p>
    <w:p w14:paraId="7DC03C37" w14:textId="77777777" w:rsidR="00234A46" w:rsidRPr="00E51593" w:rsidRDefault="00234A46" w:rsidP="00E51593">
      <w:pPr>
        <w:autoSpaceDE w:val="0"/>
        <w:autoSpaceDN w:val="0"/>
        <w:adjustRightInd w:val="0"/>
        <w:spacing w:after="0" w:line="241" w:lineRule="atLeast"/>
        <w:jc w:val="both"/>
        <w:rPr>
          <w:rFonts w:ascii="UnitRoundedOT-Light" w:hAnsi="UnitRoundedOT-Light" w:cs="UnitRoundedOT-Light"/>
        </w:rPr>
      </w:pPr>
      <w:r w:rsidRPr="00E51593">
        <w:rPr>
          <w:rFonts w:ascii="UnitRoundedOT-Light" w:hAnsi="UnitRoundedOT-Light" w:cs="UnitRoundedOT-Light"/>
        </w:rPr>
        <w:t>Service d'aide à la recherche d'emploi</w:t>
      </w:r>
    </w:p>
    <w:p w14:paraId="7DC03C38" w14:textId="77777777" w:rsidR="00234A46" w:rsidRPr="00E51593" w:rsidRDefault="00234A46" w:rsidP="00E51593">
      <w:pPr>
        <w:autoSpaceDE w:val="0"/>
        <w:autoSpaceDN w:val="0"/>
        <w:adjustRightInd w:val="0"/>
        <w:spacing w:after="0" w:line="241" w:lineRule="atLeast"/>
        <w:jc w:val="both"/>
        <w:rPr>
          <w:rFonts w:ascii="UnitRoundedOT-Light" w:hAnsi="UnitRoundedOT-Light" w:cs="UnitRoundedOT-Light"/>
        </w:rPr>
      </w:pPr>
      <w:r w:rsidRPr="00E51593">
        <w:rPr>
          <w:rFonts w:ascii="UnitRoundedOT-Light" w:hAnsi="UnitRoundedOT-Light" w:cs="UnitRoundedOT-Light"/>
        </w:rPr>
        <w:t>Tél : 04 252 43 29 (Liège)</w:t>
      </w:r>
    </w:p>
    <w:p w14:paraId="7DC03C39" w14:textId="77777777" w:rsidR="00234A46" w:rsidRPr="00E51593" w:rsidRDefault="00234A46" w:rsidP="00E51593">
      <w:pPr>
        <w:autoSpaceDE w:val="0"/>
        <w:autoSpaceDN w:val="0"/>
        <w:adjustRightInd w:val="0"/>
        <w:spacing w:after="0" w:line="241" w:lineRule="atLeast"/>
        <w:jc w:val="both"/>
        <w:rPr>
          <w:rFonts w:ascii="UnitRoundedOT-Light" w:hAnsi="UnitRoundedOT-Light" w:cs="UnitRoundedOT-Light"/>
        </w:rPr>
      </w:pPr>
      <w:r w:rsidRPr="00E51593">
        <w:rPr>
          <w:rFonts w:ascii="UnitRoundedOT-Light" w:hAnsi="UnitRoundedOT-Light" w:cs="UnitRoundedOT-Light"/>
        </w:rPr>
        <w:t>Tél : 081 81 13 66 (Namur)</w:t>
      </w:r>
    </w:p>
    <w:p w14:paraId="7DC03C3A" w14:textId="77777777" w:rsidR="00234A46" w:rsidRPr="00E51593" w:rsidRDefault="00234A46" w:rsidP="00E51593">
      <w:pPr>
        <w:autoSpaceDE w:val="0"/>
        <w:autoSpaceDN w:val="0"/>
        <w:adjustRightInd w:val="0"/>
        <w:spacing w:after="0" w:line="241" w:lineRule="atLeast"/>
        <w:jc w:val="both"/>
        <w:rPr>
          <w:rFonts w:ascii="UnitRoundedOT-Light" w:hAnsi="UnitRoundedOT-Light" w:cs="UnitRoundedOT-Light"/>
        </w:rPr>
      </w:pPr>
      <w:r w:rsidRPr="00E51593">
        <w:rPr>
          <w:rFonts w:ascii="UnitRoundedOT-Light" w:hAnsi="UnitRoundedOT-Light" w:cs="UnitRoundedOT-Light"/>
        </w:rPr>
        <w:t>sareliege1@ffsb.be</w:t>
      </w:r>
    </w:p>
    <w:p w14:paraId="7DC03C3B" w14:textId="77777777" w:rsidR="00234A46" w:rsidRPr="00E51593" w:rsidRDefault="00234A46" w:rsidP="00E51593">
      <w:pPr>
        <w:autoSpaceDE w:val="0"/>
        <w:autoSpaceDN w:val="0"/>
        <w:adjustRightInd w:val="0"/>
        <w:spacing w:after="0" w:line="241" w:lineRule="atLeast"/>
        <w:jc w:val="both"/>
        <w:rPr>
          <w:rFonts w:ascii="UnitRoundedOT-Light" w:hAnsi="UnitRoundedOT-Light" w:cs="UnitRoundedOT-Light"/>
        </w:rPr>
      </w:pPr>
      <w:r w:rsidRPr="00E51593">
        <w:rPr>
          <w:rFonts w:ascii="UnitRoundedOT-Light" w:hAnsi="UnitRoundedOT-Light" w:cs="UnitRoundedOT-Light"/>
        </w:rPr>
        <w:t>sarenamur@ffsb.be</w:t>
      </w:r>
    </w:p>
    <w:p w14:paraId="7DC03C3C" w14:textId="77777777" w:rsidR="00234A46" w:rsidRPr="00C27CF8" w:rsidRDefault="004E05F9" w:rsidP="00E51593">
      <w:pPr>
        <w:spacing w:after="0" w:line="240" w:lineRule="auto"/>
        <w:jc w:val="both"/>
        <w:rPr>
          <w:rFonts w:ascii="UnitRoundedOT-Light" w:hAnsi="UnitRoundedOT-Light" w:cs="UnitRoundedOT-Light"/>
        </w:rPr>
      </w:pPr>
      <w:hyperlink r:id="rId28" w:history="1">
        <w:r w:rsidR="00234A46" w:rsidRPr="00C27CF8">
          <w:rPr>
            <w:rStyle w:val="Hyperlink"/>
            <w:rFonts w:ascii="UnitRoundedOT-Light" w:hAnsi="UnitRoundedOT-Light" w:cs="UnitRoundedOT-Light"/>
            <w:color w:val="auto"/>
            <w:u w:val="none"/>
          </w:rPr>
          <w:t>www</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ffsb</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be/emploi-sarew</w:t>
        </w:r>
      </w:hyperlink>
    </w:p>
    <w:p w14:paraId="7DC03C3D" w14:textId="77777777" w:rsidR="00234A46" w:rsidRPr="00E51593" w:rsidRDefault="00234A46" w:rsidP="00E51593">
      <w:pPr>
        <w:spacing w:after="0" w:line="240" w:lineRule="auto"/>
        <w:jc w:val="both"/>
        <w:rPr>
          <w:rFonts w:ascii="UnitRoundedOT-Light" w:hAnsi="UnitRoundedOT-Light" w:cs="UnitRoundedOT-Light"/>
        </w:rPr>
      </w:pPr>
    </w:p>
    <w:p w14:paraId="7DC03C3E" w14:textId="77777777" w:rsidR="00234A46" w:rsidRPr="00E51593" w:rsidRDefault="00234A46" w:rsidP="00E51593">
      <w:pPr>
        <w:autoSpaceDE w:val="0"/>
        <w:autoSpaceDN w:val="0"/>
        <w:adjustRightInd w:val="0"/>
        <w:spacing w:after="0" w:line="241" w:lineRule="atLeast"/>
        <w:jc w:val="both"/>
        <w:rPr>
          <w:rFonts w:ascii="UnitRoundedOT-Ultra" w:hAnsi="UnitRoundedOT-Ultra" w:cs="UnitRoundedOT-Ultra"/>
        </w:rPr>
      </w:pPr>
      <w:r w:rsidRPr="00E51593">
        <w:rPr>
          <w:rFonts w:ascii="UnitRoundedOT-Ultra" w:hAnsi="UnitRoundedOT-Ultra" w:cs="UnitRoundedOT-Ultra"/>
          <w:b/>
          <w:bCs/>
        </w:rPr>
        <w:t>Les associations et services spécia</w:t>
      </w:r>
      <w:r w:rsidRPr="00E51593">
        <w:rPr>
          <w:rFonts w:ascii="UnitRoundedOT-Ultra" w:hAnsi="UnitRoundedOT-Ultra" w:cs="UnitRoundedOT-Ultra"/>
          <w:b/>
          <w:bCs/>
        </w:rPr>
        <w:softHyphen/>
        <w:t>lisés pour les personnes déficientes intellectuelles ou autistes</w:t>
      </w:r>
    </w:p>
    <w:p w14:paraId="7D0E70A9" w14:textId="77777777" w:rsidR="00C27CF8" w:rsidRDefault="00C27CF8" w:rsidP="00E51593">
      <w:pPr>
        <w:autoSpaceDE w:val="0"/>
        <w:autoSpaceDN w:val="0"/>
        <w:adjustRightInd w:val="0"/>
        <w:spacing w:after="0" w:line="161" w:lineRule="atLeast"/>
        <w:jc w:val="both"/>
        <w:rPr>
          <w:rFonts w:ascii="UnitRoundedOT-Medi" w:hAnsi="UnitRoundedOT-Medi" w:cs="UnitRoundedOT-Medi"/>
        </w:rPr>
      </w:pPr>
    </w:p>
    <w:p w14:paraId="7DC03C3F"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Inclusion asbl</w:t>
      </w:r>
    </w:p>
    <w:p w14:paraId="7DC03C40"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Tél : 02 247 28 21</w:t>
      </w:r>
    </w:p>
    <w:p w14:paraId="7DC03C41"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Fax : 02 219 90 61</w:t>
      </w:r>
    </w:p>
    <w:p w14:paraId="7DC03C42"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secretariat@inclusion-asbl.be</w:t>
      </w:r>
    </w:p>
    <w:p w14:paraId="7DC03C43"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www</w:t>
      </w:r>
      <w:r w:rsidRPr="00E51593">
        <w:rPr>
          <w:rFonts w:ascii="UnitRoundedOT-Ultra" w:hAnsi="UnitRoundedOT-Ultra" w:cs="UnitRoundedOT-Ultra"/>
        </w:rPr>
        <w:t>.</w:t>
      </w:r>
      <w:r w:rsidRPr="00E51593">
        <w:rPr>
          <w:rFonts w:ascii="UnitRoundedOT-Light" w:hAnsi="UnitRoundedOT-Light" w:cs="UnitRoundedOT-Light"/>
        </w:rPr>
        <w:t>inclusion-asbl</w:t>
      </w:r>
      <w:r w:rsidRPr="00E51593">
        <w:rPr>
          <w:rFonts w:ascii="UnitRoundedOT-Ultra" w:hAnsi="UnitRoundedOT-Ultra" w:cs="UnitRoundedOT-Ultra"/>
        </w:rPr>
        <w:t>.</w:t>
      </w:r>
      <w:r w:rsidRPr="00E51593">
        <w:rPr>
          <w:rFonts w:ascii="UnitRoundedOT-Light" w:hAnsi="UnitRoundedOT-Light" w:cs="UnitRoundedOT-Light"/>
        </w:rPr>
        <w:t>be</w:t>
      </w:r>
    </w:p>
    <w:p w14:paraId="7DC03C44"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lastRenderedPageBreak/>
        <w:t>Inforautisme</w:t>
      </w:r>
    </w:p>
    <w:p w14:paraId="7DC03C45"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 xml:space="preserve">Tél : 02 673 03 12 </w:t>
      </w:r>
    </w:p>
    <w:p w14:paraId="7DC03C46"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 xml:space="preserve">Fax : 02 673 03 12 </w:t>
      </w:r>
    </w:p>
    <w:p w14:paraId="7DC03C47"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 xml:space="preserve">info@inforautisme.be </w:t>
      </w:r>
    </w:p>
    <w:p w14:paraId="7DC03C48" w14:textId="77777777" w:rsidR="00234A46" w:rsidRPr="00C27CF8" w:rsidRDefault="004E05F9" w:rsidP="00E51593">
      <w:pPr>
        <w:spacing w:after="0" w:line="240" w:lineRule="auto"/>
        <w:jc w:val="both"/>
        <w:rPr>
          <w:rFonts w:ascii="UnitRoundedOT-Light" w:hAnsi="UnitRoundedOT-Light" w:cs="UnitRoundedOT-Light"/>
        </w:rPr>
      </w:pPr>
      <w:hyperlink r:id="rId29" w:history="1">
        <w:r w:rsidR="00234A46" w:rsidRPr="00C27CF8">
          <w:rPr>
            <w:rStyle w:val="Hyperlink"/>
            <w:rFonts w:ascii="UnitRoundedOT-Light" w:hAnsi="UnitRoundedOT-Light" w:cs="UnitRoundedOT-Light"/>
            <w:color w:val="auto"/>
            <w:u w:val="none"/>
          </w:rPr>
          <w:t>www</w:t>
        </w:r>
        <w:r w:rsidR="00234A46" w:rsidRPr="00C27CF8">
          <w:rPr>
            <w:rStyle w:val="Hyperlink"/>
            <w:rFonts w:ascii="UnitRoundedOT-Ultra" w:hAnsi="UnitRoundedOT-Ultra" w:cs="UnitRoundedOT-Ultra"/>
            <w:color w:val="auto"/>
            <w:u w:val="none"/>
          </w:rPr>
          <w:t>.</w:t>
        </w:r>
        <w:r w:rsidR="00234A46" w:rsidRPr="00C27CF8">
          <w:rPr>
            <w:rStyle w:val="Hyperlink"/>
            <w:rFonts w:ascii="UnitRoundedOT-Light" w:hAnsi="UnitRoundedOT-Light" w:cs="UnitRoundedOT-Light"/>
            <w:color w:val="auto"/>
            <w:u w:val="none"/>
          </w:rPr>
          <w:t>inforautisme</w:t>
        </w:r>
        <w:r w:rsidR="00234A46" w:rsidRPr="00C27CF8">
          <w:rPr>
            <w:rStyle w:val="Hyperlink"/>
            <w:rFonts w:ascii="UnitRoundedOT-Ultra" w:hAnsi="UnitRoundedOT-Ultra" w:cs="UnitRoundedOT-Ultra"/>
            <w:color w:val="auto"/>
            <w:u w:val="none"/>
          </w:rPr>
          <w:t>.</w:t>
        </w:r>
        <w:r w:rsidR="00234A46" w:rsidRPr="00C27CF8">
          <w:rPr>
            <w:rStyle w:val="Hyperlink"/>
            <w:rFonts w:ascii="UnitRoundedOT-Light" w:hAnsi="UnitRoundedOT-Light" w:cs="UnitRoundedOT-Light"/>
            <w:color w:val="auto"/>
            <w:u w:val="none"/>
          </w:rPr>
          <w:t>be</w:t>
        </w:r>
      </w:hyperlink>
    </w:p>
    <w:p w14:paraId="7DC03C49" w14:textId="77777777" w:rsidR="00234A46" w:rsidRPr="00E51593" w:rsidRDefault="00234A46" w:rsidP="00E51593">
      <w:pPr>
        <w:spacing w:after="0" w:line="240" w:lineRule="auto"/>
        <w:jc w:val="both"/>
        <w:rPr>
          <w:rFonts w:ascii="UnitRoundedOT-Light" w:hAnsi="UnitRoundedOT-Light" w:cs="UnitRoundedOT-Light"/>
        </w:rPr>
      </w:pPr>
    </w:p>
    <w:p w14:paraId="7DC03C4A" w14:textId="77777777" w:rsidR="00234A46" w:rsidRPr="00E51593" w:rsidRDefault="00234A46" w:rsidP="00E51593">
      <w:pPr>
        <w:autoSpaceDE w:val="0"/>
        <w:autoSpaceDN w:val="0"/>
        <w:adjustRightInd w:val="0"/>
        <w:spacing w:after="0" w:line="241" w:lineRule="atLeast"/>
        <w:jc w:val="both"/>
        <w:rPr>
          <w:rFonts w:ascii="UnitRoundedOT-Ultra" w:hAnsi="UnitRoundedOT-Ultra" w:cs="UnitRoundedOT-Ultra"/>
        </w:rPr>
      </w:pPr>
      <w:r w:rsidRPr="00E51593">
        <w:rPr>
          <w:rFonts w:ascii="UnitRoundedOT-Ultra" w:hAnsi="UnitRoundedOT-Ultra" w:cs="UnitRoundedOT-Ultra"/>
          <w:b/>
          <w:bCs/>
        </w:rPr>
        <w:t>Les associations spécialisées pour différentes situations</w:t>
      </w:r>
    </w:p>
    <w:p w14:paraId="1296C081" w14:textId="77777777" w:rsidR="00C27CF8" w:rsidRDefault="00C27CF8" w:rsidP="00E51593">
      <w:pPr>
        <w:autoSpaceDE w:val="0"/>
        <w:autoSpaceDN w:val="0"/>
        <w:adjustRightInd w:val="0"/>
        <w:spacing w:after="0" w:line="161" w:lineRule="atLeast"/>
        <w:jc w:val="both"/>
        <w:rPr>
          <w:rFonts w:ascii="UnitRoundedOT-Medi" w:hAnsi="UnitRoundedOT-Medi" w:cs="UnitRoundedOT-Medi"/>
        </w:rPr>
      </w:pPr>
    </w:p>
    <w:p w14:paraId="7DC03C4B"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Association belge du Diabète</w:t>
      </w:r>
    </w:p>
    <w:p w14:paraId="7DC03C4C"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Tél : 02 374 31 95</w:t>
      </w:r>
    </w:p>
    <w:p w14:paraId="7DC03C4D"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Fax : 02 374 81 74</w:t>
      </w:r>
    </w:p>
    <w:p w14:paraId="7DC03C4E"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abd.diabete@diabete-abd.be</w:t>
      </w:r>
    </w:p>
    <w:p w14:paraId="7DC03C4F"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www</w:t>
      </w:r>
      <w:r w:rsidRPr="00E51593">
        <w:rPr>
          <w:rFonts w:ascii="UnitRoundedOT-Ultra" w:hAnsi="UnitRoundedOT-Ultra" w:cs="UnitRoundedOT-Ultra"/>
        </w:rPr>
        <w:t>.</w:t>
      </w:r>
      <w:r w:rsidRPr="00E51593">
        <w:rPr>
          <w:rFonts w:ascii="UnitRoundedOT-Light" w:hAnsi="UnitRoundedOT-Light" w:cs="UnitRoundedOT-Light"/>
        </w:rPr>
        <w:t>diabete-abd</w:t>
      </w:r>
      <w:r w:rsidRPr="00E51593">
        <w:rPr>
          <w:rFonts w:ascii="UnitRoundedOT-Ultra" w:hAnsi="UnitRoundedOT-Ultra" w:cs="UnitRoundedOT-Ultra"/>
        </w:rPr>
        <w:t>.</w:t>
      </w:r>
      <w:r w:rsidRPr="00E51593">
        <w:rPr>
          <w:rFonts w:ascii="UnitRoundedOT-Light" w:hAnsi="UnitRoundedOT-Light" w:cs="UnitRoundedOT-Light"/>
        </w:rPr>
        <w:t>be</w:t>
      </w:r>
    </w:p>
    <w:p w14:paraId="483DF147" w14:textId="77777777" w:rsidR="00C27CF8" w:rsidRDefault="00C27CF8" w:rsidP="00E51593">
      <w:pPr>
        <w:autoSpaceDE w:val="0"/>
        <w:autoSpaceDN w:val="0"/>
        <w:adjustRightInd w:val="0"/>
        <w:spacing w:after="0" w:line="161" w:lineRule="atLeast"/>
        <w:jc w:val="both"/>
        <w:rPr>
          <w:rFonts w:ascii="UnitRoundedOT-Medi" w:hAnsi="UnitRoundedOT-Medi" w:cs="UnitRoundedOT-Medi"/>
        </w:rPr>
      </w:pPr>
    </w:p>
    <w:p w14:paraId="7DC03C50"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Fondation contre le cancer</w:t>
      </w:r>
    </w:p>
    <w:p w14:paraId="7DC03C51"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Tél : 02 736 99 99</w:t>
      </w:r>
    </w:p>
    <w:p w14:paraId="7DC03C52"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Fax : 02 734 92 50</w:t>
      </w:r>
    </w:p>
    <w:p w14:paraId="7DC03C53"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 xml:space="preserve">info@fondationcontrelecancer.be </w:t>
      </w:r>
    </w:p>
    <w:p w14:paraId="7DC03C54" w14:textId="77777777" w:rsidR="00234A46" w:rsidRPr="00C27CF8" w:rsidRDefault="004E05F9" w:rsidP="00E51593">
      <w:pPr>
        <w:spacing w:after="0" w:line="240" w:lineRule="auto"/>
        <w:jc w:val="both"/>
        <w:rPr>
          <w:rFonts w:ascii="UnitRoundedOT-Light" w:hAnsi="UnitRoundedOT-Light" w:cs="UnitRoundedOT-Light"/>
        </w:rPr>
      </w:pPr>
      <w:hyperlink r:id="rId30" w:history="1">
        <w:r w:rsidR="00234A46" w:rsidRPr="00C27CF8">
          <w:rPr>
            <w:rStyle w:val="Hyperlink"/>
            <w:rFonts w:ascii="UnitRoundedOT-Light" w:hAnsi="UnitRoundedOT-Light" w:cs="UnitRoundedOT-Light"/>
            <w:color w:val="auto"/>
            <w:u w:val="none"/>
          </w:rPr>
          <w:t>www</w:t>
        </w:r>
        <w:r w:rsidR="00234A46" w:rsidRPr="00C27CF8">
          <w:rPr>
            <w:rStyle w:val="Hyperlink"/>
            <w:rFonts w:ascii="UnitRoundedOT-Ultra" w:hAnsi="UnitRoundedOT-Ultra" w:cs="UnitRoundedOT-Ultra"/>
            <w:color w:val="auto"/>
            <w:u w:val="none"/>
          </w:rPr>
          <w:t>.</w:t>
        </w:r>
        <w:r w:rsidR="00234A46" w:rsidRPr="00C27CF8">
          <w:rPr>
            <w:rStyle w:val="Hyperlink"/>
            <w:rFonts w:ascii="UnitRoundedOT-Light" w:hAnsi="UnitRoundedOT-Light" w:cs="UnitRoundedOT-Light"/>
            <w:color w:val="auto"/>
            <w:u w:val="none"/>
          </w:rPr>
          <w:t>fondationcontrelecancer</w:t>
        </w:r>
        <w:r w:rsidR="00234A46" w:rsidRPr="00C27CF8">
          <w:rPr>
            <w:rStyle w:val="Hyperlink"/>
            <w:rFonts w:ascii="UnitRoundedOT-Ultra" w:hAnsi="UnitRoundedOT-Ultra" w:cs="UnitRoundedOT-Ultra"/>
            <w:color w:val="auto"/>
            <w:u w:val="none"/>
          </w:rPr>
          <w:t>.</w:t>
        </w:r>
        <w:r w:rsidR="00234A46" w:rsidRPr="00C27CF8">
          <w:rPr>
            <w:rStyle w:val="Hyperlink"/>
            <w:rFonts w:ascii="UnitRoundedOT-Light" w:hAnsi="UnitRoundedOT-Light" w:cs="UnitRoundedOT-Light"/>
            <w:color w:val="auto"/>
            <w:u w:val="none"/>
          </w:rPr>
          <w:t>be</w:t>
        </w:r>
      </w:hyperlink>
    </w:p>
    <w:p w14:paraId="7DC03C55" w14:textId="77777777" w:rsidR="00234A46" w:rsidRPr="00E51593" w:rsidRDefault="00234A46" w:rsidP="00E51593">
      <w:pPr>
        <w:spacing w:after="0" w:line="240" w:lineRule="auto"/>
        <w:jc w:val="both"/>
        <w:rPr>
          <w:rFonts w:ascii="UnitRoundedOT-Light" w:hAnsi="UnitRoundedOT-Light" w:cs="UnitRoundedOT-Light"/>
        </w:rPr>
      </w:pPr>
    </w:p>
    <w:p w14:paraId="7DC03C56"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Fondation Dyslexie</w:t>
      </w:r>
    </w:p>
    <w:p w14:paraId="7DC03C57"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Tél : 02 375 70 72</w:t>
      </w:r>
    </w:p>
    <w:p w14:paraId="7DC03C58"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info@fondation-dyslexie.be</w:t>
      </w:r>
    </w:p>
    <w:p w14:paraId="7DC03C59" w14:textId="77777777" w:rsidR="00234A46" w:rsidRPr="00E51593" w:rsidRDefault="00234A46"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Light" w:hAnsi="UnitRoundedOT-Light" w:cs="UnitRoundedOT-Light"/>
        </w:rPr>
        <w:t>www</w:t>
      </w:r>
      <w:r w:rsidRPr="00E51593">
        <w:rPr>
          <w:rFonts w:ascii="UnitRoundedOT-Medi" w:hAnsi="UnitRoundedOT-Medi" w:cs="UnitRoundedOT-Medi"/>
        </w:rPr>
        <w:t>.</w:t>
      </w:r>
      <w:r w:rsidRPr="00E51593">
        <w:rPr>
          <w:rFonts w:ascii="UnitRoundedOT-Light" w:hAnsi="UnitRoundedOT-Light" w:cs="UnitRoundedOT-Light"/>
        </w:rPr>
        <w:t>fondation-dyslexie</w:t>
      </w:r>
      <w:r w:rsidRPr="00E51593">
        <w:rPr>
          <w:rFonts w:ascii="UnitRoundedOT-Medi" w:hAnsi="UnitRoundedOT-Medi" w:cs="UnitRoundedOT-Medi"/>
        </w:rPr>
        <w:t>.</w:t>
      </w:r>
      <w:r w:rsidRPr="00E51593">
        <w:rPr>
          <w:rFonts w:ascii="UnitRoundedOT-Light" w:hAnsi="UnitRoundedOT-Light" w:cs="UnitRoundedOT-Light"/>
        </w:rPr>
        <w:t>be</w:t>
      </w:r>
    </w:p>
    <w:p w14:paraId="7DC03C5A" w14:textId="77777777" w:rsidR="00234A46" w:rsidRPr="00E51593" w:rsidRDefault="00234A46"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Medi" w:hAnsi="UnitRoundedOT-Medi" w:cs="UnitRoundedOT-Medi"/>
        </w:rPr>
        <w:t>Ligue francophone belge contre l’épilepsie</w:t>
      </w:r>
    </w:p>
    <w:p w14:paraId="7DC03C5B"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Tél : 02 344 32 63</w:t>
      </w:r>
    </w:p>
    <w:p w14:paraId="7DC03C5C"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 xml:space="preserve">Fax : 02 343 68 37 </w:t>
      </w:r>
    </w:p>
    <w:p w14:paraId="7DC03C5D"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epilepsie.lfbe@skynet.be</w:t>
      </w:r>
    </w:p>
    <w:p w14:paraId="7DC03C5E" w14:textId="77777777" w:rsidR="00234A46" w:rsidRPr="00C27CF8" w:rsidRDefault="004E05F9" w:rsidP="00E51593">
      <w:pPr>
        <w:spacing w:after="0" w:line="240" w:lineRule="auto"/>
        <w:jc w:val="both"/>
        <w:rPr>
          <w:rFonts w:ascii="UnitRoundedOT-Light" w:hAnsi="UnitRoundedOT-Light" w:cs="UnitRoundedOT-Light"/>
        </w:rPr>
      </w:pPr>
      <w:hyperlink r:id="rId31" w:history="1">
        <w:r w:rsidR="00234A46" w:rsidRPr="00C27CF8">
          <w:rPr>
            <w:rStyle w:val="Hyperlink"/>
            <w:rFonts w:ascii="UnitRoundedOT-Light" w:hAnsi="UnitRoundedOT-Light" w:cs="UnitRoundedOT-Light"/>
            <w:color w:val="auto"/>
            <w:u w:val="none"/>
          </w:rPr>
          <w:t>www</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ligueepilepsie</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be</w:t>
        </w:r>
      </w:hyperlink>
    </w:p>
    <w:p w14:paraId="7DC03C5F" w14:textId="77777777" w:rsidR="00234A46" w:rsidRPr="00E51593" w:rsidRDefault="00234A46" w:rsidP="00E51593">
      <w:pPr>
        <w:spacing w:after="0" w:line="240" w:lineRule="auto"/>
        <w:jc w:val="both"/>
        <w:rPr>
          <w:rFonts w:ascii="UnitRoundedOT-Light" w:hAnsi="UnitRoundedOT-Light" w:cs="UnitRoundedOT-Light"/>
        </w:rPr>
      </w:pPr>
    </w:p>
    <w:p w14:paraId="7DC03C60" w14:textId="77777777" w:rsidR="00234A46" w:rsidRPr="00E51593" w:rsidRDefault="00234A46" w:rsidP="00E51593">
      <w:pPr>
        <w:spacing w:after="0" w:line="240" w:lineRule="auto"/>
        <w:jc w:val="both"/>
        <w:rPr>
          <w:rFonts w:cs="UnitRoundedOT-Light"/>
          <w:i/>
        </w:rPr>
      </w:pPr>
      <w:r w:rsidRPr="00E51593">
        <w:rPr>
          <w:rFonts w:cs="UnitRoundedOT-Light"/>
          <w:i/>
        </w:rPr>
        <w:t>Les coordonnées des institutions et associations utiles pour les communautés flamande et germanophone sont reprises dans les versions néerlandophone et germanophone de cette brochure.</w:t>
      </w:r>
    </w:p>
    <w:p w14:paraId="7DC03C61" w14:textId="77777777" w:rsidR="00234A46" w:rsidRPr="00E51593" w:rsidRDefault="00234A46" w:rsidP="00E51593">
      <w:pPr>
        <w:spacing w:after="0" w:line="240" w:lineRule="auto"/>
        <w:jc w:val="both"/>
        <w:rPr>
          <w:rFonts w:cs="UnitRoundedOT-Light"/>
        </w:rPr>
      </w:pPr>
    </w:p>
    <w:p w14:paraId="7DC03C62" w14:textId="77777777" w:rsidR="00234A46" w:rsidRPr="00E51593" w:rsidRDefault="00234A46" w:rsidP="00E51593">
      <w:pPr>
        <w:autoSpaceDE w:val="0"/>
        <w:autoSpaceDN w:val="0"/>
        <w:adjustRightInd w:val="0"/>
        <w:spacing w:after="0" w:line="241" w:lineRule="atLeast"/>
        <w:jc w:val="both"/>
        <w:rPr>
          <w:rFonts w:ascii="UnitRoundedOT-Ultra" w:hAnsi="UnitRoundedOT-Ultra" w:cs="UnitRoundedOT-Ultra"/>
        </w:rPr>
      </w:pPr>
      <w:r w:rsidRPr="00E51593">
        <w:rPr>
          <w:rFonts w:ascii="UnitRoundedOT-Ultra" w:hAnsi="UnitRoundedOT-Ultra" w:cs="UnitRoundedOT-Ultra"/>
          <w:b/>
          <w:bCs/>
        </w:rPr>
        <w:t>Les associations expertes en accessibilité</w:t>
      </w:r>
    </w:p>
    <w:p w14:paraId="7AFFB47B" w14:textId="77777777" w:rsidR="00C27CF8" w:rsidRDefault="00C27CF8" w:rsidP="00E51593">
      <w:pPr>
        <w:autoSpaceDE w:val="0"/>
        <w:autoSpaceDN w:val="0"/>
        <w:adjustRightInd w:val="0"/>
        <w:spacing w:after="0" w:line="161" w:lineRule="atLeast"/>
        <w:jc w:val="both"/>
        <w:rPr>
          <w:rFonts w:ascii="UnitRoundedOT-Medi" w:hAnsi="UnitRoundedOT-Medi" w:cs="UnitRoundedOT-Medi"/>
        </w:rPr>
      </w:pPr>
    </w:p>
    <w:p w14:paraId="7DC03C63"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AMT Concept (Accès et Mobilité pour Tous)</w:t>
      </w:r>
    </w:p>
    <w:p w14:paraId="7DC03C64"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Tél : 02 705 03 48</w:t>
      </w:r>
    </w:p>
    <w:p w14:paraId="7DC03C65"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magmaybe@hotmail</w:t>
      </w:r>
      <w:r w:rsidRPr="00E51593">
        <w:rPr>
          <w:rFonts w:ascii="UnitRoundedOT-Ultra" w:hAnsi="UnitRoundedOT-Ultra" w:cs="UnitRoundedOT-Ultra"/>
        </w:rPr>
        <w:t>.</w:t>
      </w:r>
      <w:r w:rsidRPr="00E51593">
        <w:rPr>
          <w:rFonts w:ascii="UnitRoundedOT-Light" w:hAnsi="UnitRoundedOT-Light" w:cs="UnitRoundedOT-Light"/>
        </w:rPr>
        <w:t>com</w:t>
      </w:r>
    </w:p>
    <w:p w14:paraId="7DC03C66"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www</w:t>
      </w:r>
      <w:r w:rsidRPr="00E51593">
        <w:rPr>
          <w:rFonts w:ascii="UnitRoundedOT-Ultra" w:hAnsi="UnitRoundedOT-Ultra" w:cs="UnitRoundedOT-Ultra"/>
        </w:rPr>
        <w:t>.</w:t>
      </w:r>
      <w:r w:rsidRPr="00E51593">
        <w:rPr>
          <w:rFonts w:ascii="UnitRoundedOT-Light" w:hAnsi="UnitRoundedOT-Light" w:cs="UnitRoundedOT-Light"/>
        </w:rPr>
        <w:t>bruxellespourtous</w:t>
      </w:r>
      <w:r w:rsidRPr="00E51593">
        <w:rPr>
          <w:rFonts w:ascii="UnitRoundedOT-Ultra" w:hAnsi="UnitRoundedOT-Ultra" w:cs="UnitRoundedOT-Ultra"/>
        </w:rPr>
        <w:t>.</w:t>
      </w:r>
      <w:r w:rsidRPr="00E51593">
        <w:rPr>
          <w:rFonts w:ascii="UnitRoundedOT-Light" w:hAnsi="UnitRoundedOT-Light" w:cs="UnitRoundedOT-Light"/>
        </w:rPr>
        <w:t>be</w:t>
      </w:r>
    </w:p>
    <w:p w14:paraId="7DC03C67" w14:textId="77777777" w:rsidR="00234A46" w:rsidRPr="00E51593" w:rsidRDefault="00234A46"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Medi" w:hAnsi="UnitRoundedOT-Medi" w:cs="UnitRoundedOT-Medi"/>
        </w:rPr>
        <w:t>Association Nationale pour le Logement des personnes Handicapées (ANLH)</w:t>
      </w:r>
    </w:p>
    <w:p w14:paraId="7DC03C68"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Tél : 02 772 18 95</w:t>
      </w:r>
    </w:p>
    <w:p w14:paraId="7DC03C69" w14:textId="77777777" w:rsidR="00234A46" w:rsidRPr="00E51593" w:rsidRDefault="00234A46" w:rsidP="00E51593">
      <w:pPr>
        <w:autoSpaceDE w:val="0"/>
        <w:autoSpaceDN w:val="0"/>
        <w:adjustRightInd w:val="0"/>
        <w:spacing w:after="0" w:line="161" w:lineRule="atLeast"/>
        <w:jc w:val="both"/>
        <w:rPr>
          <w:rFonts w:ascii="UnitRoundedOT-Ultra" w:hAnsi="UnitRoundedOT-Ultra" w:cs="UnitRoundedOT-Ultra"/>
        </w:rPr>
      </w:pPr>
      <w:r w:rsidRPr="00E51593">
        <w:rPr>
          <w:rFonts w:ascii="UnitRoundedOT-Light" w:hAnsi="UnitRoundedOT-Light" w:cs="UnitRoundedOT-Light"/>
        </w:rPr>
        <w:t>Fax : 02 779 26 77</w:t>
      </w:r>
    </w:p>
    <w:p w14:paraId="7DC03C6A" w14:textId="77777777" w:rsidR="00234A46" w:rsidRPr="00C27CF8" w:rsidRDefault="004E05F9" w:rsidP="00E51593">
      <w:pPr>
        <w:spacing w:after="0" w:line="240" w:lineRule="auto"/>
        <w:jc w:val="both"/>
        <w:rPr>
          <w:rFonts w:ascii="UnitRoundedOT-Light" w:hAnsi="UnitRoundedOT-Light" w:cs="UnitRoundedOT-Light"/>
        </w:rPr>
      </w:pPr>
      <w:hyperlink r:id="rId32" w:history="1">
        <w:r w:rsidR="00234A46" w:rsidRPr="00C27CF8">
          <w:rPr>
            <w:rStyle w:val="Hyperlink"/>
            <w:rFonts w:ascii="UnitRoundedOT-Light" w:hAnsi="UnitRoundedOT-Light" w:cs="UnitRoundedOT-Light"/>
            <w:color w:val="auto"/>
            <w:u w:val="none"/>
          </w:rPr>
          <w:t>www.anlh.be</w:t>
        </w:r>
      </w:hyperlink>
    </w:p>
    <w:p w14:paraId="7DC03C6B" w14:textId="77777777" w:rsidR="00234A46" w:rsidRPr="00E51593" w:rsidRDefault="00234A46" w:rsidP="00E51593">
      <w:pPr>
        <w:spacing w:after="0" w:line="240" w:lineRule="auto"/>
        <w:jc w:val="both"/>
        <w:rPr>
          <w:rFonts w:ascii="UnitRoundedOT-Light" w:hAnsi="UnitRoundedOT-Light" w:cs="UnitRoundedOT-Light"/>
        </w:rPr>
      </w:pPr>
    </w:p>
    <w:p w14:paraId="7DC03C6C"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Atingo</w:t>
      </w:r>
    </w:p>
    <w:p w14:paraId="7DC03C6D" w14:textId="77777777" w:rsidR="00234A46" w:rsidRPr="00E51593" w:rsidRDefault="00234A46"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Light" w:hAnsi="UnitRoundedOT-Light" w:cs="UnitRoundedOT-Light"/>
        </w:rPr>
        <w:t>Tél : 081 24 19 37</w:t>
      </w:r>
    </w:p>
    <w:p w14:paraId="7DC03C6E" w14:textId="77777777" w:rsidR="00234A46" w:rsidRPr="00E51593" w:rsidRDefault="00234A46"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Light" w:hAnsi="UnitRoundedOT-Light" w:cs="UnitRoundedOT-Light"/>
        </w:rPr>
        <w:t>Fax : 081 24 19 50</w:t>
      </w:r>
    </w:p>
    <w:p w14:paraId="7DC03C6F"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info@atingo.be</w:t>
      </w:r>
    </w:p>
    <w:p w14:paraId="7DC03C70" w14:textId="77777777" w:rsidR="00234A46" w:rsidRPr="00C27CF8" w:rsidRDefault="004E05F9" w:rsidP="00E51593">
      <w:pPr>
        <w:autoSpaceDE w:val="0"/>
        <w:autoSpaceDN w:val="0"/>
        <w:adjustRightInd w:val="0"/>
        <w:spacing w:after="0" w:line="161" w:lineRule="atLeast"/>
        <w:jc w:val="both"/>
        <w:rPr>
          <w:rFonts w:ascii="UnitRoundedOT-Light" w:hAnsi="UnitRoundedOT-Light" w:cs="UnitRoundedOT-Light"/>
        </w:rPr>
      </w:pPr>
      <w:hyperlink r:id="rId33" w:history="1">
        <w:r w:rsidR="00234A46" w:rsidRPr="00C27CF8">
          <w:rPr>
            <w:rStyle w:val="Hyperlink"/>
            <w:rFonts w:ascii="UnitRoundedOT-Light" w:hAnsi="UnitRoundedOT-Light" w:cs="UnitRoundedOT-Light"/>
            <w:color w:val="auto"/>
            <w:u w:val="none"/>
          </w:rPr>
          <w:t>www</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atingo</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be</w:t>
        </w:r>
      </w:hyperlink>
    </w:p>
    <w:p w14:paraId="7DC03C71" w14:textId="77777777" w:rsidR="00234A46" w:rsidRPr="00E51593" w:rsidRDefault="00234A46" w:rsidP="00E51593">
      <w:pPr>
        <w:autoSpaceDE w:val="0"/>
        <w:autoSpaceDN w:val="0"/>
        <w:adjustRightInd w:val="0"/>
        <w:spacing w:after="0" w:line="161" w:lineRule="atLeast"/>
        <w:jc w:val="both"/>
        <w:rPr>
          <w:rFonts w:ascii="UnitRoundedOT-Medi" w:hAnsi="UnitRoundedOT-Medi" w:cs="UnitRoundedOT-Medi"/>
        </w:rPr>
      </w:pPr>
    </w:p>
    <w:p w14:paraId="7DC03C72"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t>Passe-Muraille</w:t>
      </w:r>
    </w:p>
    <w:p w14:paraId="7DC03C73"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Tél : 065 77 03 70</w:t>
      </w:r>
    </w:p>
    <w:p w14:paraId="7DC03C74"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Fax : 065 77 03 73</w:t>
      </w:r>
    </w:p>
    <w:p w14:paraId="7DC03C75" w14:textId="77777777" w:rsidR="00234A46" w:rsidRPr="00C27CF8" w:rsidRDefault="004E05F9" w:rsidP="00E51593">
      <w:pPr>
        <w:autoSpaceDE w:val="0"/>
        <w:autoSpaceDN w:val="0"/>
        <w:adjustRightInd w:val="0"/>
        <w:spacing w:after="0" w:line="161" w:lineRule="atLeast"/>
        <w:jc w:val="both"/>
        <w:rPr>
          <w:rFonts w:ascii="UnitRoundedOT-Light" w:hAnsi="UnitRoundedOT-Light" w:cs="UnitRoundedOT-Light"/>
        </w:rPr>
      </w:pPr>
      <w:hyperlink r:id="rId34" w:history="1">
        <w:r w:rsidR="00234A46" w:rsidRPr="00C27CF8">
          <w:rPr>
            <w:rStyle w:val="Hyperlink"/>
            <w:rFonts w:ascii="UnitRoundedOT-Light" w:hAnsi="UnitRoundedOT-Light" w:cs="UnitRoundedOT-Light"/>
            <w:color w:val="auto"/>
            <w:u w:val="none"/>
          </w:rPr>
          <w:t>www</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passe-muraille</w:t>
        </w:r>
        <w:r w:rsidR="00234A46" w:rsidRPr="00C27CF8">
          <w:rPr>
            <w:rStyle w:val="Hyperlink"/>
            <w:rFonts w:ascii="UnitRoundedOT-Medi" w:hAnsi="UnitRoundedOT-Medi" w:cs="UnitRoundedOT-Medi"/>
            <w:color w:val="auto"/>
            <w:u w:val="none"/>
          </w:rPr>
          <w:t>.</w:t>
        </w:r>
        <w:r w:rsidR="00234A46" w:rsidRPr="00C27CF8">
          <w:rPr>
            <w:rStyle w:val="Hyperlink"/>
            <w:rFonts w:ascii="UnitRoundedOT-Light" w:hAnsi="UnitRoundedOT-Light" w:cs="UnitRoundedOT-Light"/>
            <w:color w:val="auto"/>
            <w:u w:val="none"/>
          </w:rPr>
          <w:t>be</w:t>
        </w:r>
      </w:hyperlink>
    </w:p>
    <w:p w14:paraId="7DC03C76" w14:textId="77777777" w:rsidR="00234A46" w:rsidRPr="00E51593" w:rsidRDefault="00234A46" w:rsidP="00E51593">
      <w:pPr>
        <w:autoSpaceDE w:val="0"/>
        <w:autoSpaceDN w:val="0"/>
        <w:adjustRightInd w:val="0"/>
        <w:spacing w:after="0" w:line="161" w:lineRule="atLeast"/>
        <w:jc w:val="both"/>
        <w:rPr>
          <w:rFonts w:ascii="UnitRoundedOT-Medi" w:hAnsi="UnitRoundedOT-Medi" w:cs="UnitRoundedOT-Medi"/>
        </w:rPr>
      </w:pPr>
    </w:p>
    <w:p w14:paraId="7DC03C77" w14:textId="77777777" w:rsidR="00234A46" w:rsidRPr="00C27CF8" w:rsidRDefault="00234A46" w:rsidP="00E51593">
      <w:pPr>
        <w:autoSpaceDE w:val="0"/>
        <w:autoSpaceDN w:val="0"/>
        <w:adjustRightInd w:val="0"/>
        <w:spacing w:after="0" w:line="161" w:lineRule="atLeast"/>
        <w:jc w:val="both"/>
        <w:rPr>
          <w:rFonts w:ascii="UnitRoundedOT-Medi" w:hAnsi="UnitRoundedOT-Medi" w:cs="UnitRoundedOT-Medi"/>
          <w:b/>
        </w:rPr>
      </w:pPr>
      <w:r w:rsidRPr="00C27CF8">
        <w:rPr>
          <w:rFonts w:ascii="UnitRoundedOT-Medi" w:hAnsi="UnitRoundedOT-Medi" w:cs="UnitRoundedOT-Medi"/>
          <w:b/>
        </w:rPr>
        <w:lastRenderedPageBreak/>
        <w:t>Plain-Pied</w:t>
      </w:r>
    </w:p>
    <w:p w14:paraId="7DC03C78" w14:textId="77777777" w:rsidR="00234A46" w:rsidRPr="00E51593" w:rsidRDefault="00234A46" w:rsidP="00E51593">
      <w:pPr>
        <w:autoSpaceDE w:val="0"/>
        <w:autoSpaceDN w:val="0"/>
        <w:adjustRightInd w:val="0"/>
        <w:spacing w:after="0" w:line="161" w:lineRule="atLeast"/>
        <w:jc w:val="both"/>
        <w:rPr>
          <w:rFonts w:ascii="UnitRoundedOT-Light" w:hAnsi="UnitRoundedOT-Light" w:cs="UnitRoundedOT-Light"/>
        </w:rPr>
      </w:pPr>
      <w:r w:rsidRPr="00E51593">
        <w:rPr>
          <w:rFonts w:ascii="UnitRoundedOT-Light" w:hAnsi="UnitRoundedOT-Light" w:cs="UnitRoundedOT-Light"/>
        </w:rPr>
        <w:t>Tél : 081 39 06 36</w:t>
      </w:r>
    </w:p>
    <w:p w14:paraId="7DC03C79" w14:textId="77777777" w:rsidR="00234A46" w:rsidRPr="00E51593" w:rsidRDefault="00234A46" w:rsidP="00E51593">
      <w:pPr>
        <w:autoSpaceDE w:val="0"/>
        <w:autoSpaceDN w:val="0"/>
        <w:adjustRightInd w:val="0"/>
        <w:spacing w:after="0" w:line="161" w:lineRule="atLeast"/>
        <w:jc w:val="both"/>
        <w:rPr>
          <w:rFonts w:ascii="UnitRoundedOT-Medi" w:hAnsi="UnitRoundedOT-Medi" w:cs="UnitRoundedOT-Medi"/>
        </w:rPr>
      </w:pPr>
      <w:r w:rsidRPr="00E51593">
        <w:rPr>
          <w:rFonts w:ascii="UnitRoundedOT-Light" w:hAnsi="UnitRoundedOT-Light" w:cs="UnitRoundedOT-Light"/>
        </w:rPr>
        <w:t>contact@plain-pied</w:t>
      </w:r>
      <w:r w:rsidRPr="00E51593">
        <w:rPr>
          <w:rFonts w:ascii="UnitRoundedOT-Medi" w:hAnsi="UnitRoundedOT-Medi" w:cs="UnitRoundedOT-Medi"/>
        </w:rPr>
        <w:t>.</w:t>
      </w:r>
      <w:r w:rsidRPr="00E51593">
        <w:rPr>
          <w:rFonts w:ascii="UnitRoundedOT-Light" w:hAnsi="UnitRoundedOT-Light" w:cs="UnitRoundedOT-Light"/>
        </w:rPr>
        <w:t>com</w:t>
      </w:r>
    </w:p>
    <w:p w14:paraId="7DC03C7A" w14:textId="77777777" w:rsidR="00234A46" w:rsidRPr="00E51593" w:rsidRDefault="00234A46" w:rsidP="00E51593">
      <w:pPr>
        <w:spacing w:after="0" w:line="240" w:lineRule="auto"/>
        <w:jc w:val="both"/>
        <w:rPr>
          <w:rFonts w:ascii="UnitRoundedOT-Light" w:hAnsi="UnitRoundedOT-Light" w:cs="UnitRoundedOT-Light"/>
        </w:rPr>
      </w:pPr>
      <w:r w:rsidRPr="00E51593">
        <w:rPr>
          <w:rFonts w:ascii="UnitRoundedOT-Light" w:hAnsi="UnitRoundedOT-Light" w:cs="UnitRoundedOT-Light"/>
        </w:rPr>
        <w:t>www</w:t>
      </w:r>
      <w:r w:rsidRPr="00E51593">
        <w:rPr>
          <w:rFonts w:ascii="UnitRoundedOT-Medi" w:hAnsi="UnitRoundedOT-Medi" w:cs="UnitRoundedOT-Medi"/>
        </w:rPr>
        <w:t>.</w:t>
      </w:r>
      <w:r w:rsidRPr="00E51593">
        <w:rPr>
          <w:rFonts w:ascii="UnitRoundedOT-Light" w:hAnsi="UnitRoundedOT-Light" w:cs="UnitRoundedOT-Light"/>
        </w:rPr>
        <w:t>plain-pied</w:t>
      </w:r>
      <w:r w:rsidRPr="00E51593">
        <w:rPr>
          <w:rFonts w:ascii="UnitRoundedOT-Medi" w:hAnsi="UnitRoundedOT-Medi" w:cs="UnitRoundedOT-Medi"/>
        </w:rPr>
        <w:t>.</w:t>
      </w:r>
      <w:r w:rsidRPr="00E51593">
        <w:rPr>
          <w:rFonts w:ascii="UnitRoundedOT-Light" w:hAnsi="UnitRoundedOT-Light" w:cs="UnitRoundedOT-Light"/>
        </w:rPr>
        <w:t>com</w:t>
      </w:r>
    </w:p>
    <w:p w14:paraId="7DC03C7B" w14:textId="77777777" w:rsidR="00234A46" w:rsidRPr="00E51593" w:rsidRDefault="00234A46" w:rsidP="00E51593">
      <w:pPr>
        <w:jc w:val="both"/>
        <w:rPr>
          <w:i/>
          <w:sz w:val="24"/>
          <w:szCs w:val="24"/>
        </w:rPr>
      </w:pPr>
      <w:r w:rsidRPr="00E51593">
        <w:rPr>
          <w:i/>
          <w:noProof/>
          <w:sz w:val="24"/>
          <w:szCs w:val="24"/>
          <w:lang w:eastAsia="fr-BE"/>
        </w:rPr>
        <mc:AlternateContent>
          <mc:Choice Requires="wps">
            <w:drawing>
              <wp:anchor distT="0" distB="0" distL="114300" distR="114300" simplePos="0" relativeHeight="251658240" behindDoc="0" locked="0" layoutInCell="1" allowOverlap="1" wp14:anchorId="7DC03C9A" wp14:editId="7DC03C9B">
                <wp:simplePos x="0" y="0"/>
                <wp:positionH relativeFrom="column">
                  <wp:posOffset>-13970</wp:posOffset>
                </wp:positionH>
                <wp:positionV relativeFrom="paragraph">
                  <wp:posOffset>135255</wp:posOffset>
                </wp:positionV>
                <wp:extent cx="600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0.65pt" to="471.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a5tgEAAMMDAAAOAAAAZHJzL2Uyb0RvYy54bWysU8GOEzEMvSPxD1HudKYrsaB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" strokecolor="#4579b8 [3044]"/>
            </w:pict>
          </mc:Fallback>
        </mc:AlternateContent>
      </w:r>
    </w:p>
    <w:p w14:paraId="2D783C4B" w14:textId="77777777" w:rsidR="00C27CF8" w:rsidRDefault="00C27CF8">
      <w:pPr>
        <w:rPr>
          <w:rFonts w:ascii="UnitRoundedOT-Medi" w:hAnsi="UnitRoundedOT-Medi" w:cs="UnitRoundedOT-Medi"/>
        </w:rPr>
      </w:pPr>
      <w:r>
        <w:rPr>
          <w:rFonts w:ascii="UnitRoundedOT-Medi" w:hAnsi="UnitRoundedOT-Medi" w:cs="UnitRoundedOT-Medi"/>
        </w:rPr>
        <w:br w:type="page"/>
      </w:r>
    </w:p>
    <w:p w14:paraId="7DC03C7C" w14:textId="55761108" w:rsidR="00234A46" w:rsidRPr="00C27CF8" w:rsidRDefault="00234A46" w:rsidP="00E51593">
      <w:pPr>
        <w:autoSpaceDE w:val="0"/>
        <w:autoSpaceDN w:val="0"/>
        <w:adjustRightInd w:val="0"/>
        <w:spacing w:after="0" w:line="221" w:lineRule="atLeast"/>
        <w:ind w:right="1120"/>
        <w:jc w:val="both"/>
        <w:rPr>
          <w:rFonts w:ascii="UnitRoundedOT-Medi" w:hAnsi="UnitRoundedOT-Medi" w:cs="UnitRoundedOT-Medi"/>
          <w:b/>
        </w:rPr>
      </w:pPr>
      <w:r w:rsidRPr="00C27CF8">
        <w:rPr>
          <w:rFonts w:ascii="UnitRoundedOT-Medi" w:hAnsi="UnitRoundedOT-Medi" w:cs="UnitRoundedOT-Medi"/>
          <w:b/>
        </w:rPr>
        <w:lastRenderedPageBreak/>
        <w:t xml:space="preserve">Au travail avec un handicap </w:t>
      </w:r>
    </w:p>
    <w:p w14:paraId="7DC03C7D" w14:textId="77777777" w:rsidR="00234A46" w:rsidRPr="00C27CF8" w:rsidRDefault="00234A46" w:rsidP="00E51593">
      <w:pPr>
        <w:autoSpaceDE w:val="0"/>
        <w:autoSpaceDN w:val="0"/>
        <w:adjustRightInd w:val="0"/>
        <w:spacing w:after="0" w:line="221" w:lineRule="atLeast"/>
        <w:ind w:right="1120"/>
        <w:jc w:val="both"/>
        <w:rPr>
          <w:rFonts w:ascii="UnitRoundedOT-Light" w:hAnsi="UnitRoundedOT-Light" w:cs="UnitRoundedOT-Light"/>
          <w:b/>
        </w:rPr>
      </w:pPr>
      <w:r w:rsidRPr="00C27CF8">
        <w:rPr>
          <w:rFonts w:ascii="UnitRoundedOT-Light" w:hAnsi="UnitRoundedOT-Light" w:cs="UnitRoundedOT-Light"/>
          <w:b/>
        </w:rPr>
        <w:t xml:space="preserve">Les aménagements raisonnables dans l’emploi </w:t>
      </w:r>
    </w:p>
    <w:p w14:paraId="7DC03C7E"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 xml:space="preserve">Bruxelles, janvier 2017 </w:t>
      </w:r>
    </w:p>
    <w:p w14:paraId="7DC03C7F"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1</w:t>
      </w:r>
      <w:r w:rsidRPr="00E51593">
        <w:rPr>
          <w:rFonts w:ascii="UnitRoundedOT-Light" w:hAnsi="UnitRoundedOT-Light" w:cs="UnitRoundedOT-Light"/>
          <w:sz w:val="12"/>
          <w:szCs w:val="12"/>
        </w:rPr>
        <w:t xml:space="preserve">ère </w:t>
      </w:r>
      <w:r w:rsidRPr="00E51593">
        <w:rPr>
          <w:rFonts w:ascii="UnitRoundedOT-Light" w:hAnsi="UnitRoundedOT-Light" w:cs="UnitRoundedOT-Light"/>
        </w:rPr>
        <w:t xml:space="preserve">édition </w:t>
      </w:r>
    </w:p>
    <w:p w14:paraId="7DC03C80"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 </w:t>
      </w:r>
    </w:p>
    <w:p w14:paraId="7DC03C81"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Auteur </w:t>
      </w:r>
    </w:p>
    <w:p w14:paraId="7DC03C82"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 xml:space="preserve">UNIA </w:t>
      </w:r>
    </w:p>
    <w:p w14:paraId="7DC03C83"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 xml:space="preserve">138 rue Royale, 1000 Bruxelles </w:t>
      </w:r>
    </w:p>
    <w:p w14:paraId="7DC03C84"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 xml:space="preserve">T : 02 212 30 00 </w:t>
      </w:r>
    </w:p>
    <w:p w14:paraId="7DC03C85"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 xml:space="preserve">F : 02 212 30 30 </w:t>
      </w:r>
    </w:p>
    <w:p w14:paraId="7DC03C86"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 xml:space="preserve">info@unia.be </w:t>
      </w:r>
    </w:p>
    <w:p w14:paraId="7DC03C87"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 xml:space="preserve">www.unia.be </w:t>
      </w:r>
    </w:p>
    <w:p w14:paraId="7DC03C88"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 </w:t>
      </w:r>
    </w:p>
    <w:p w14:paraId="7DC03C89"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 xml:space="preserve">Nous remercions toutes les personnes qui ont participé à l’élaboration de cette brochure </w:t>
      </w:r>
    </w:p>
    <w:p w14:paraId="7DC03C8A"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 </w:t>
      </w:r>
    </w:p>
    <w:p w14:paraId="7DC03C8B"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Conception graphique et mise en page </w:t>
      </w:r>
    </w:p>
    <w:p w14:paraId="7DC03C8C" w14:textId="77777777" w:rsidR="00234A46" w:rsidRPr="00E51593" w:rsidRDefault="00234A46" w:rsidP="00E51593">
      <w:pPr>
        <w:jc w:val="both"/>
        <w:rPr>
          <w:rFonts w:ascii="UnitRoundedOT-Light" w:hAnsi="UnitRoundedOT-Light" w:cs="UnitRoundedOT-Light"/>
        </w:rPr>
      </w:pPr>
      <w:r w:rsidRPr="00E51593">
        <w:rPr>
          <w:rFonts w:ascii="UnitRoundedOT-Light" w:hAnsi="UnitRoundedOT-Light" w:cs="UnitRoundedOT-Light"/>
        </w:rPr>
        <w:t>studiOrama.be</w:t>
      </w:r>
    </w:p>
    <w:p w14:paraId="7DC03C8D"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 </w:t>
      </w:r>
    </w:p>
    <w:p w14:paraId="7DC03C8E"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Photographies </w:t>
      </w:r>
    </w:p>
    <w:p w14:paraId="7DC03C8F"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 xml:space="preserve">Bernadette Mergaerts </w:t>
      </w:r>
    </w:p>
    <w:p w14:paraId="7DC03C90"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 </w:t>
      </w:r>
    </w:p>
    <w:p w14:paraId="7DC03C91"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Editeur responsable </w:t>
      </w:r>
    </w:p>
    <w:p w14:paraId="7DC03C92"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 xml:space="preserve">Patrick Charlier </w:t>
      </w:r>
    </w:p>
    <w:p w14:paraId="7DC03C93"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 </w:t>
      </w:r>
    </w:p>
    <w:p w14:paraId="7DC03C94"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rPr>
      </w:pPr>
      <w:r w:rsidRPr="00E51593">
        <w:rPr>
          <w:rFonts w:ascii="UnitRoundedOT-Light" w:hAnsi="UnitRoundedOT-Light" w:cs="UnitRoundedOT-Light"/>
        </w:rPr>
        <w:t xml:space="preserve">Cette brochure est aussi disponible online en format PDF et Word, en langue des signes et en version "facile à lire" </w:t>
      </w:r>
    </w:p>
    <w:p w14:paraId="7DC03C95"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lang w:val="nl-NL"/>
        </w:rPr>
      </w:pPr>
      <w:r w:rsidRPr="00E51593">
        <w:rPr>
          <w:rFonts w:ascii="UnitRoundedOT-Light" w:hAnsi="UnitRoundedOT-Light" w:cs="UnitRoundedOT-Light"/>
          <w:lang w:val="nl-NL"/>
        </w:rPr>
        <w:t xml:space="preserve">Diese Broschüre ist auch in Deutsch erhältlich </w:t>
      </w:r>
    </w:p>
    <w:p w14:paraId="7DC03C96" w14:textId="77777777" w:rsidR="00234A46" w:rsidRPr="00E51593" w:rsidRDefault="00234A46" w:rsidP="00E51593">
      <w:pPr>
        <w:autoSpaceDE w:val="0"/>
        <w:autoSpaceDN w:val="0"/>
        <w:adjustRightInd w:val="0"/>
        <w:spacing w:after="0" w:line="221" w:lineRule="atLeast"/>
        <w:ind w:right="1120"/>
        <w:jc w:val="both"/>
        <w:rPr>
          <w:rFonts w:ascii="UnitRoundedOT-Light" w:hAnsi="UnitRoundedOT-Light" w:cs="UnitRoundedOT-Light"/>
          <w:lang w:val="nl-NL"/>
        </w:rPr>
      </w:pPr>
      <w:r w:rsidRPr="00E51593">
        <w:rPr>
          <w:rFonts w:ascii="UnitRoundedOT-Light" w:hAnsi="UnitRoundedOT-Light" w:cs="UnitRoundedOT-Light"/>
          <w:lang w:val="nl-NL"/>
        </w:rPr>
        <w:t xml:space="preserve">Deze brochure is ook beschikbaar in het Nederlands </w:t>
      </w:r>
    </w:p>
    <w:p w14:paraId="7DC03C97"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 </w:t>
      </w:r>
    </w:p>
    <w:p w14:paraId="7DC03C98" w14:textId="77777777" w:rsidR="00234A46" w:rsidRPr="00E51593" w:rsidRDefault="00234A46" w:rsidP="00E51593">
      <w:pPr>
        <w:autoSpaceDE w:val="0"/>
        <w:autoSpaceDN w:val="0"/>
        <w:adjustRightInd w:val="0"/>
        <w:spacing w:after="0" w:line="221" w:lineRule="atLeast"/>
        <w:ind w:right="1120"/>
        <w:jc w:val="both"/>
        <w:rPr>
          <w:rFonts w:ascii="UnitRoundedOT-Medi" w:hAnsi="UnitRoundedOT-Medi" w:cs="UnitRoundedOT-Medi"/>
        </w:rPr>
      </w:pPr>
      <w:r w:rsidRPr="00E51593">
        <w:rPr>
          <w:rFonts w:ascii="UnitRoundedOT-Medi" w:hAnsi="UnitRoundedOT-Medi" w:cs="UnitRoundedOT-Medi"/>
        </w:rPr>
        <w:t xml:space="preserve">Vous souhaitez commander cette brochure? </w:t>
      </w:r>
    </w:p>
    <w:p w14:paraId="7DC03C99" w14:textId="77777777" w:rsidR="00234A46" w:rsidRPr="00E51593" w:rsidRDefault="00234A46" w:rsidP="00E51593">
      <w:pPr>
        <w:jc w:val="both"/>
        <w:rPr>
          <w:i/>
          <w:sz w:val="24"/>
          <w:szCs w:val="24"/>
        </w:rPr>
      </w:pPr>
      <w:r w:rsidRPr="00E51593">
        <w:rPr>
          <w:rFonts w:ascii="UnitRoundedOT-Light" w:hAnsi="UnitRoundedOT-Light" w:cs="UnitRoundedOT-Light"/>
        </w:rPr>
        <w:t>Vous pouvez également commander cette brochure par téléphone au 02 212 30 00 ou par mail : info@unia.be</w:t>
      </w:r>
    </w:p>
    <w:p w14:paraId="335454F9" w14:textId="77777777" w:rsidR="00E51593" w:rsidRPr="00E51593" w:rsidRDefault="00E51593">
      <w:pPr>
        <w:jc w:val="both"/>
        <w:rPr>
          <w:i/>
          <w:sz w:val="24"/>
          <w:szCs w:val="24"/>
        </w:rPr>
      </w:pPr>
    </w:p>
    <w:sectPr w:rsidR="00E51593" w:rsidRPr="00E51593">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03C9E" w14:textId="77777777" w:rsidR="00E51593" w:rsidRDefault="00E51593" w:rsidP="00D41369">
      <w:pPr>
        <w:spacing w:after="0" w:line="240" w:lineRule="auto"/>
      </w:pPr>
      <w:r>
        <w:separator/>
      </w:r>
    </w:p>
  </w:endnote>
  <w:endnote w:type="continuationSeparator" w:id="0">
    <w:p w14:paraId="7DC03C9F" w14:textId="77777777" w:rsidR="00E51593" w:rsidRDefault="00E51593" w:rsidP="00D4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tRoundedOT-Medi">
    <w:altName w:val="UnitRoundedOT-Medi"/>
    <w:panose1 w:val="00000000000000000000"/>
    <w:charset w:val="00"/>
    <w:family w:val="swiss"/>
    <w:notTrueType/>
    <w:pitch w:val="default"/>
    <w:sig w:usb0="00000003" w:usb1="00000000" w:usb2="00000000" w:usb3="00000000" w:csb0="00000001" w:csb1="00000000"/>
  </w:font>
  <w:font w:name="UnitRoundedOT-Light">
    <w:altName w:val="UnitRoundedO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tRoundedOT-Ultra">
    <w:altName w:val="UnitRoundedOT-Ult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03422"/>
      <w:docPartObj>
        <w:docPartGallery w:val="Page Numbers (Bottom of Page)"/>
        <w:docPartUnique/>
      </w:docPartObj>
    </w:sdtPr>
    <w:sdtEndPr>
      <w:rPr>
        <w:noProof/>
      </w:rPr>
    </w:sdtEndPr>
    <w:sdtContent>
      <w:p w14:paraId="7DC03CA0" w14:textId="77777777" w:rsidR="00E51593" w:rsidRDefault="00E51593">
        <w:pPr>
          <w:pStyle w:val="Footer"/>
          <w:jc w:val="right"/>
        </w:pPr>
        <w:r>
          <w:fldChar w:fldCharType="begin"/>
        </w:r>
        <w:r>
          <w:instrText xml:space="preserve"> PAGE   \* MERGEFORMAT </w:instrText>
        </w:r>
        <w:r>
          <w:fldChar w:fldCharType="separate"/>
        </w:r>
        <w:r w:rsidR="004E05F9">
          <w:rPr>
            <w:noProof/>
          </w:rPr>
          <w:t>1</w:t>
        </w:r>
        <w:r>
          <w:rPr>
            <w:noProof/>
          </w:rPr>
          <w:fldChar w:fldCharType="end"/>
        </w:r>
      </w:p>
    </w:sdtContent>
  </w:sdt>
  <w:p w14:paraId="7DC03CA1" w14:textId="77777777" w:rsidR="00E51593" w:rsidRDefault="00E51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03C9C" w14:textId="77777777" w:rsidR="00E51593" w:rsidRDefault="00E51593" w:rsidP="00D41369">
      <w:pPr>
        <w:spacing w:after="0" w:line="240" w:lineRule="auto"/>
      </w:pPr>
      <w:r>
        <w:separator/>
      </w:r>
    </w:p>
  </w:footnote>
  <w:footnote w:type="continuationSeparator" w:id="0">
    <w:p w14:paraId="7DC03C9D" w14:textId="77777777" w:rsidR="00E51593" w:rsidRDefault="00E51593" w:rsidP="00D41369">
      <w:pPr>
        <w:spacing w:after="0" w:line="240" w:lineRule="auto"/>
      </w:pPr>
      <w:r>
        <w:continuationSeparator/>
      </w:r>
    </w:p>
  </w:footnote>
  <w:footnote w:id="1">
    <w:p w14:paraId="7DC03CA2" w14:textId="77777777" w:rsidR="00E51593" w:rsidRDefault="00E51593">
      <w:pPr>
        <w:pStyle w:val="FootnoteText"/>
      </w:pPr>
      <w:r>
        <w:rPr>
          <w:rStyle w:val="FootnoteReference"/>
        </w:rPr>
        <w:footnoteRef/>
      </w:r>
      <w:r>
        <w:t xml:space="preserve"> </w:t>
      </w:r>
      <w:r>
        <w:rPr>
          <w:rStyle w:val="A10"/>
        </w:rPr>
        <w:t>Loi fédérale du 10 mai 2007 tendant à lutter contre certaines formes de discrimination ; Décret de l’Autorité flamande du 10 juillet 2008 portant le cadre de la politique flamande de l’égalité des chances et de traitement ; Décret de la Région wallonne du 6 novembre 2008 relatif à la lutte contre certaines formes de discrimination, en ce compris la discrimination entre les femmes et les hommes en matière d’économie, d’emploi et de formation professionnelle ; Ordonnance de la Région de Bruxelles-Capitale du 4 septembre 2008 relative à la lutte contre la discrimination et à l’égalité de traitement en matière d’emploi ; Décret du 9 juillet 2010 de la Cocof relatif à la lutte contre certaines formes de discrimination et à la mise en oeuvre du principe de l'égalité de traitement ; Décret du 19 mars 2012 de la Communauté germanophone visant à lutter contre certaines formes de discrimination ; Décret du 8 mai 2002 relatif à la participation sur le marché de l'emploi.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FE2"/>
    <w:multiLevelType w:val="hybridMultilevel"/>
    <w:tmpl w:val="8BB40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2E21B82"/>
    <w:multiLevelType w:val="hybridMultilevel"/>
    <w:tmpl w:val="174066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21066CE"/>
    <w:multiLevelType w:val="hybridMultilevel"/>
    <w:tmpl w:val="532C19D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2CD10BD8"/>
    <w:multiLevelType w:val="hybridMultilevel"/>
    <w:tmpl w:val="2242A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1374330"/>
    <w:multiLevelType w:val="hybridMultilevel"/>
    <w:tmpl w:val="AC26D7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29539C6"/>
    <w:multiLevelType w:val="hybridMultilevel"/>
    <w:tmpl w:val="3512528C"/>
    <w:lvl w:ilvl="0" w:tplc="2C0E7C78">
      <w:start w:val="1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9A52895"/>
    <w:multiLevelType w:val="hybridMultilevel"/>
    <w:tmpl w:val="2CD682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EC70C86"/>
    <w:multiLevelType w:val="hybridMultilevel"/>
    <w:tmpl w:val="3E0E0D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1383BF2"/>
    <w:multiLevelType w:val="hybridMultilevel"/>
    <w:tmpl w:val="F5382A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5ED45F1"/>
    <w:multiLevelType w:val="hybridMultilevel"/>
    <w:tmpl w:val="C062109C"/>
    <w:lvl w:ilvl="0" w:tplc="2C0E7C78">
      <w:start w:val="1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7EB4C18"/>
    <w:multiLevelType w:val="hybridMultilevel"/>
    <w:tmpl w:val="060C42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8732175"/>
    <w:multiLevelType w:val="hybridMultilevel"/>
    <w:tmpl w:val="9CBC89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4660571"/>
    <w:multiLevelType w:val="hybridMultilevel"/>
    <w:tmpl w:val="C64CE6E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507452D"/>
    <w:multiLevelType w:val="hybridMultilevel"/>
    <w:tmpl w:val="31F04B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8877500"/>
    <w:multiLevelType w:val="hybridMultilevel"/>
    <w:tmpl w:val="BFACA49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E453A73"/>
    <w:multiLevelType w:val="hybridMultilevel"/>
    <w:tmpl w:val="3318A44E"/>
    <w:lvl w:ilvl="0" w:tplc="2C0E7C78">
      <w:start w:val="1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2C90F33"/>
    <w:multiLevelType w:val="hybridMultilevel"/>
    <w:tmpl w:val="70D411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5CE6031"/>
    <w:multiLevelType w:val="hybridMultilevel"/>
    <w:tmpl w:val="ED28C654"/>
    <w:lvl w:ilvl="0" w:tplc="2C0E7C78">
      <w:start w:val="1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6103084"/>
    <w:multiLevelType w:val="hybridMultilevel"/>
    <w:tmpl w:val="F606FF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9732822"/>
    <w:multiLevelType w:val="hybridMultilevel"/>
    <w:tmpl w:val="A1245E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55E75D5"/>
    <w:multiLevelType w:val="hybridMultilevel"/>
    <w:tmpl w:val="5A9C678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A03096C"/>
    <w:multiLevelType w:val="hybridMultilevel"/>
    <w:tmpl w:val="6CA0CF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BD74C9C"/>
    <w:multiLevelType w:val="hybridMultilevel"/>
    <w:tmpl w:val="7B3C0E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0"/>
  </w:num>
  <w:num w:numId="5">
    <w:abstractNumId w:val="15"/>
  </w:num>
  <w:num w:numId="6">
    <w:abstractNumId w:val="3"/>
  </w:num>
  <w:num w:numId="7">
    <w:abstractNumId w:val="5"/>
  </w:num>
  <w:num w:numId="8">
    <w:abstractNumId w:val="14"/>
  </w:num>
  <w:num w:numId="9">
    <w:abstractNumId w:val="7"/>
  </w:num>
  <w:num w:numId="10">
    <w:abstractNumId w:val="16"/>
  </w:num>
  <w:num w:numId="11">
    <w:abstractNumId w:val="20"/>
  </w:num>
  <w:num w:numId="12">
    <w:abstractNumId w:val="17"/>
  </w:num>
  <w:num w:numId="13">
    <w:abstractNumId w:val="19"/>
  </w:num>
  <w:num w:numId="14">
    <w:abstractNumId w:val="8"/>
  </w:num>
  <w:num w:numId="15">
    <w:abstractNumId w:val="0"/>
  </w:num>
  <w:num w:numId="16">
    <w:abstractNumId w:val="11"/>
  </w:num>
  <w:num w:numId="17">
    <w:abstractNumId w:val="18"/>
  </w:num>
  <w:num w:numId="18">
    <w:abstractNumId w:val="1"/>
  </w:num>
  <w:num w:numId="19">
    <w:abstractNumId w:val="12"/>
  </w:num>
  <w:num w:numId="20">
    <w:abstractNumId w:val="6"/>
  </w:num>
  <w:num w:numId="21">
    <w:abstractNumId w:val="22"/>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A7"/>
    <w:rsid w:val="00002067"/>
    <w:rsid w:val="00017613"/>
    <w:rsid w:val="00034E8C"/>
    <w:rsid w:val="000F6594"/>
    <w:rsid w:val="001236F2"/>
    <w:rsid w:val="00175F2E"/>
    <w:rsid w:val="00197744"/>
    <w:rsid w:val="00220085"/>
    <w:rsid w:val="00234A46"/>
    <w:rsid w:val="00234D35"/>
    <w:rsid w:val="00275E86"/>
    <w:rsid w:val="002769BB"/>
    <w:rsid w:val="00285B43"/>
    <w:rsid w:val="00293E02"/>
    <w:rsid w:val="002E2B81"/>
    <w:rsid w:val="003136D2"/>
    <w:rsid w:val="00332B9C"/>
    <w:rsid w:val="0035495C"/>
    <w:rsid w:val="003773FE"/>
    <w:rsid w:val="00377516"/>
    <w:rsid w:val="00381784"/>
    <w:rsid w:val="00407B4F"/>
    <w:rsid w:val="00453667"/>
    <w:rsid w:val="004E05F9"/>
    <w:rsid w:val="004F1EAB"/>
    <w:rsid w:val="00594672"/>
    <w:rsid w:val="005F327F"/>
    <w:rsid w:val="005F5FAA"/>
    <w:rsid w:val="006378B1"/>
    <w:rsid w:val="006E1386"/>
    <w:rsid w:val="006F4353"/>
    <w:rsid w:val="0072691C"/>
    <w:rsid w:val="007759A7"/>
    <w:rsid w:val="00775A02"/>
    <w:rsid w:val="007B7EE4"/>
    <w:rsid w:val="007F5609"/>
    <w:rsid w:val="008157DC"/>
    <w:rsid w:val="00853F7F"/>
    <w:rsid w:val="008802AC"/>
    <w:rsid w:val="00886BF6"/>
    <w:rsid w:val="008F779B"/>
    <w:rsid w:val="00987175"/>
    <w:rsid w:val="00993890"/>
    <w:rsid w:val="009D24A9"/>
    <w:rsid w:val="00A4120A"/>
    <w:rsid w:val="00A60415"/>
    <w:rsid w:val="00A84B21"/>
    <w:rsid w:val="00AC3281"/>
    <w:rsid w:val="00AC612E"/>
    <w:rsid w:val="00B74724"/>
    <w:rsid w:val="00BA1968"/>
    <w:rsid w:val="00BA3926"/>
    <w:rsid w:val="00BE59D0"/>
    <w:rsid w:val="00C17B8D"/>
    <w:rsid w:val="00C27CF8"/>
    <w:rsid w:val="00C453B9"/>
    <w:rsid w:val="00C56833"/>
    <w:rsid w:val="00CD4095"/>
    <w:rsid w:val="00D41369"/>
    <w:rsid w:val="00D56284"/>
    <w:rsid w:val="00D820DC"/>
    <w:rsid w:val="00DC4E5C"/>
    <w:rsid w:val="00E20B2F"/>
    <w:rsid w:val="00E51593"/>
    <w:rsid w:val="00E62DEA"/>
    <w:rsid w:val="00E925AB"/>
    <w:rsid w:val="00EE04ED"/>
    <w:rsid w:val="00F6642E"/>
    <w:rsid w:val="00F80D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9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9A7"/>
    <w:pPr>
      <w:autoSpaceDE w:val="0"/>
      <w:autoSpaceDN w:val="0"/>
      <w:adjustRightInd w:val="0"/>
      <w:spacing w:after="0" w:line="240" w:lineRule="auto"/>
    </w:pPr>
    <w:rPr>
      <w:rFonts w:ascii="UnitRoundedOT-Medi" w:hAnsi="UnitRoundedOT-Medi" w:cs="UnitRoundedOT-Medi"/>
      <w:color w:val="000000"/>
      <w:sz w:val="24"/>
      <w:szCs w:val="24"/>
    </w:rPr>
  </w:style>
  <w:style w:type="paragraph" w:customStyle="1" w:styleId="Pa3">
    <w:name w:val="Pa3"/>
    <w:basedOn w:val="Default"/>
    <w:next w:val="Default"/>
    <w:uiPriority w:val="99"/>
    <w:rsid w:val="007759A7"/>
    <w:pPr>
      <w:spacing w:line="181" w:lineRule="atLeast"/>
    </w:pPr>
    <w:rPr>
      <w:rFonts w:cstheme="minorBidi"/>
      <w:color w:val="auto"/>
    </w:rPr>
  </w:style>
  <w:style w:type="character" w:customStyle="1" w:styleId="A5">
    <w:name w:val="A5"/>
    <w:uiPriority w:val="99"/>
    <w:rsid w:val="007759A7"/>
    <w:rPr>
      <w:rFonts w:ascii="UnitRoundedOT-Light" w:hAnsi="UnitRoundedOT-Light" w:cs="UnitRoundedOT-Light"/>
      <w:color w:val="000000"/>
      <w:sz w:val="10"/>
      <w:szCs w:val="10"/>
    </w:rPr>
  </w:style>
  <w:style w:type="paragraph" w:customStyle="1" w:styleId="Pa4">
    <w:name w:val="Pa4"/>
    <w:basedOn w:val="Default"/>
    <w:next w:val="Default"/>
    <w:uiPriority w:val="99"/>
    <w:rsid w:val="007759A7"/>
    <w:pPr>
      <w:spacing w:line="181" w:lineRule="atLeast"/>
    </w:pPr>
    <w:rPr>
      <w:rFonts w:cstheme="minorBidi"/>
      <w:color w:val="auto"/>
    </w:rPr>
  </w:style>
  <w:style w:type="paragraph" w:customStyle="1" w:styleId="Pa5">
    <w:name w:val="Pa5"/>
    <w:basedOn w:val="Default"/>
    <w:next w:val="Default"/>
    <w:uiPriority w:val="99"/>
    <w:rsid w:val="007759A7"/>
    <w:pPr>
      <w:spacing w:line="181" w:lineRule="atLeast"/>
    </w:pPr>
    <w:rPr>
      <w:rFonts w:cstheme="minorBidi"/>
      <w:color w:val="auto"/>
    </w:rPr>
  </w:style>
  <w:style w:type="paragraph" w:customStyle="1" w:styleId="Pa0">
    <w:name w:val="Pa0"/>
    <w:basedOn w:val="Default"/>
    <w:next w:val="Default"/>
    <w:uiPriority w:val="99"/>
    <w:rsid w:val="007759A7"/>
    <w:pPr>
      <w:spacing w:line="241" w:lineRule="atLeast"/>
    </w:pPr>
    <w:rPr>
      <w:rFonts w:cstheme="minorBidi"/>
      <w:color w:val="auto"/>
    </w:rPr>
  </w:style>
  <w:style w:type="character" w:customStyle="1" w:styleId="A0">
    <w:name w:val="A0"/>
    <w:uiPriority w:val="99"/>
    <w:rsid w:val="007759A7"/>
    <w:rPr>
      <w:rFonts w:cs="UnitRoundedOT-Medi"/>
      <w:color w:val="000000"/>
      <w:sz w:val="56"/>
      <w:szCs w:val="56"/>
    </w:rPr>
  </w:style>
  <w:style w:type="paragraph" w:customStyle="1" w:styleId="Pa6">
    <w:name w:val="Pa6"/>
    <w:basedOn w:val="Default"/>
    <w:next w:val="Default"/>
    <w:uiPriority w:val="99"/>
    <w:rsid w:val="007759A7"/>
    <w:pPr>
      <w:spacing w:line="181" w:lineRule="atLeast"/>
    </w:pPr>
    <w:rPr>
      <w:rFonts w:cstheme="minorBidi"/>
      <w:color w:val="auto"/>
    </w:rPr>
  </w:style>
  <w:style w:type="character" w:customStyle="1" w:styleId="A2">
    <w:name w:val="A2"/>
    <w:uiPriority w:val="99"/>
    <w:rsid w:val="007759A7"/>
    <w:rPr>
      <w:rFonts w:ascii="UnitRoundedOT-Light" w:hAnsi="UnitRoundedOT-Light" w:cs="UnitRoundedOT-Light"/>
      <w:color w:val="000000"/>
      <w:sz w:val="22"/>
      <w:szCs w:val="22"/>
    </w:rPr>
  </w:style>
  <w:style w:type="paragraph" w:customStyle="1" w:styleId="Pa8">
    <w:name w:val="Pa8"/>
    <w:basedOn w:val="Default"/>
    <w:next w:val="Default"/>
    <w:uiPriority w:val="99"/>
    <w:rsid w:val="007759A7"/>
    <w:pPr>
      <w:spacing w:line="221" w:lineRule="atLeast"/>
    </w:pPr>
    <w:rPr>
      <w:rFonts w:ascii="UnitRoundedOT-Light" w:hAnsi="UnitRoundedOT-Light" w:cstheme="minorBidi"/>
      <w:color w:val="auto"/>
    </w:rPr>
  </w:style>
  <w:style w:type="character" w:customStyle="1" w:styleId="Heading1Char">
    <w:name w:val="Heading 1 Char"/>
    <w:basedOn w:val="DefaultParagraphFont"/>
    <w:link w:val="Heading1"/>
    <w:uiPriority w:val="9"/>
    <w:rsid w:val="00BE59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E59D0"/>
    <w:pPr>
      <w:outlineLvl w:val="9"/>
    </w:pPr>
    <w:rPr>
      <w:lang w:val="en-US" w:eastAsia="ja-JP"/>
    </w:rPr>
  </w:style>
  <w:style w:type="paragraph" w:styleId="TOC1">
    <w:name w:val="toc 1"/>
    <w:basedOn w:val="Normal"/>
    <w:next w:val="Normal"/>
    <w:autoRedefine/>
    <w:uiPriority w:val="39"/>
    <w:unhideWhenUsed/>
    <w:rsid w:val="00BE59D0"/>
    <w:pPr>
      <w:spacing w:after="100"/>
    </w:pPr>
  </w:style>
  <w:style w:type="character" w:styleId="Hyperlink">
    <w:name w:val="Hyperlink"/>
    <w:basedOn w:val="DefaultParagraphFont"/>
    <w:uiPriority w:val="99"/>
    <w:unhideWhenUsed/>
    <w:rsid w:val="00BE59D0"/>
    <w:rPr>
      <w:color w:val="0000FF" w:themeColor="hyperlink"/>
      <w:u w:val="single"/>
    </w:rPr>
  </w:style>
  <w:style w:type="paragraph" w:styleId="BalloonText">
    <w:name w:val="Balloon Text"/>
    <w:basedOn w:val="Normal"/>
    <w:link w:val="BalloonTextChar"/>
    <w:uiPriority w:val="99"/>
    <w:semiHidden/>
    <w:unhideWhenUsed/>
    <w:rsid w:val="00BE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0"/>
    <w:rPr>
      <w:rFonts w:ascii="Tahoma" w:hAnsi="Tahoma" w:cs="Tahoma"/>
      <w:sz w:val="16"/>
      <w:szCs w:val="16"/>
    </w:rPr>
  </w:style>
  <w:style w:type="character" w:customStyle="1" w:styleId="Heading2Char">
    <w:name w:val="Heading 2 Char"/>
    <w:basedOn w:val="DefaultParagraphFont"/>
    <w:link w:val="Heading2"/>
    <w:uiPriority w:val="9"/>
    <w:rsid w:val="00BE59D0"/>
    <w:rPr>
      <w:rFonts w:asciiTheme="majorHAnsi" w:eastAsiaTheme="majorEastAsia" w:hAnsiTheme="majorHAnsi" w:cstheme="majorBidi"/>
      <w:b/>
      <w:bCs/>
      <w:color w:val="4F81BD" w:themeColor="accent1"/>
      <w:sz w:val="26"/>
      <w:szCs w:val="26"/>
    </w:rPr>
  </w:style>
  <w:style w:type="paragraph" w:customStyle="1" w:styleId="Pa13">
    <w:name w:val="Pa13"/>
    <w:basedOn w:val="Default"/>
    <w:next w:val="Default"/>
    <w:uiPriority w:val="99"/>
    <w:rsid w:val="00CD4095"/>
    <w:pPr>
      <w:spacing w:line="361" w:lineRule="atLeast"/>
    </w:pPr>
    <w:rPr>
      <w:rFonts w:cstheme="minorBidi"/>
      <w:color w:val="auto"/>
    </w:rPr>
  </w:style>
  <w:style w:type="paragraph" w:styleId="TOC2">
    <w:name w:val="toc 2"/>
    <w:basedOn w:val="Normal"/>
    <w:next w:val="Normal"/>
    <w:autoRedefine/>
    <w:uiPriority w:val="39"/>
    <w:unhideWhenUsed/>
    <w:rsid w:val="00CD4095"/>
    <w:pPr>
      <w:spacing w:after="100"/>
      <w:ind w:left="220"/>
    </w:pPr>
  </w:style>
  <w:style w:type="paragraph" w:customStyle="1" w:styleId="Pa9">
    <w:name w:val="Pa9"/>
    <w:basedOn w:val="Default"/>
    <w:next w:val="Default"/>
    <w:uiPriority w:val="99"/>
    <w:rsid w:val="00F6642E"/>
    <w:pPr>
      <w:spacing w:line="221" w:lineRule="atLeast"/>
    </w:pPr>
    <w:rPr>
      <w:rFonts w:ascii="UnitRoundedOT-Light" w:hAnsi="UnitRoundedOT-Light" w:cstheme="minorBidi"/>
      <w:color w:val="auto"/>
    </w:rPr>
  </w:style>
  <w:style w:type="paragraph" w:styleId="ListParagraph">
    <w:name w:val="List Paragraph"/>
    <w:basedOn w:val="Normal"/>
    <w:uiPriority w:val="34"/>
    <w:qFormat/>
    <w:rsid w:val="00853F7F"/>
    <w:pPr>
      <w:ind w:left="720"/>
      <w:contextualSpacing/>
    </w:pPr>
  </w:style>
  <w:style w:type="paragraph" w:customStyle="1" w:styleId="Pa17">
    <w:name w:val="Pa17"/>
    <w:basedOn w:val="Default"/>
    <w:next w:val="Default"/>
    <w:uiPriority w:val="99"/>
    <w:rsid w:val="00853F7F"/>
    <w:pPr>
      <w:spacing w:line="261" w:lineRule="atLeast"/>
    </w:pPr>
    <w:rPr>
      <w:rFonts w:cstheme="minorBidi"/>
      <w:color w:val="auto"/>
    </w:rPr>
  </w:style>
  <w:style w:type="paragraph" w:customStyle="1" w:styleId="Pa18">
    <w:name w:val="Pa18"/>
    <w:basedOn w:val="Default"/>
    <w:next w:val="Default"/>
    <w:uiPriority w:val="99"/>
    <w:rsid w:val="00853F7F"/>
    <w:pPr>
      <w:spacing w:line="221" w:lineRule="atLeast"/>
    </w:pPr>
    <w:rPr>
      <w:rFonts w:cstheme="minorBidi"/>
      <w:color w:val="auto"/>
    </w:rPr>
  </w:style>
  <w:style w:type="character" w:customStyle="1" w:styleId="Heading3Char">
    <w:name w:val="Heading 3 Char"/>
    <w:basedOn w:val="DefaultParagraphFont"/>
    <w:link w:val="Heading3"/>
    <w:uiPriority w:val="9"/>
    <w:rsid w:val="00853F7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53F7F"/>
    <w:pPr>
      <w:spacing w:after="100"/>
      <w:ind w:left="440"/>
    </w:pPr>
  </w:style>
  <w:style w:type="paragraph" w:customStyle="1" w:styleId="Pa19">
    <w:name w:val="Pa19"/>
    <w:basedOn w:val="Default"/>
    <w:next w:val="Default"/>
    <w:uiPriority w:val="99"/>
    <w:rsid w:val="00886BF6"/>
    <w:pPr>
      <w:spacing w:line="221" w:lineRule="atLeast"/>
    </w:pPr>
    <w:rPr>
      <w:rFonts w:ascii="UnitRoundedOT-Light" w:hAnsi="UnitRoundedOT-Light" w:cstheme="minorBidi"/>
      <w:color w:val="auto"/>
    </w:rPr>
  </w:style>
  <w:style w:type="paragraph" w:customStyle="1" w:styleId="Pa20">
    <w:name w:val="Pa20"/>
    <w:basedOn w:val="Default"/>
    <w:next w:val="Default"/>
    <w:uiPriority w:val="99"/>
    <w:rsid w:val="003773FE"/>
    <w:pPr>
      <w:spacing w:line="261" w:lineRule="atLeast"/>
    </w:pPr>
    <w:rPr>
      <w:rFonts w:cstheme="minorBidi"/>
      <w:color w:val="auto"/>
    </w:rPr>
  </w:style>
  <w:style w:type="paragraph" w:customStyle="1" w:styleId="Pa21">
    <w:name w:val="Pa21"/>
    <w:basedOn w:val="Default"/>
    <w:next w:val="Default"/>
    <w:uiPriority w:val="99"/>
    <w:rsid w:val="003773FE"/>
    <w:pPr>
      <w:spacing w:line="221" w:lineRule="atLeast"/>
    </w:pPr>
    <w:rPr>
      <w:rFonts w:cstheme="minorBidi"/>
      <w:color w:val="auto"/>
    </w:rPr>
  </w:style>
  <w:style w:type="paragraph" w:customStyle="1" w:styleId="Pa22">
    <w:name w:val="Pa22"/>
    <w:basedOn w:val="Default"/>
    <w:next w:val="Default"/>
    <w:uiPriority w:val="99"/>
    <w:rsid w:val="00D41369"/>
    <w:pPr>
      <w:spacing w:line="221" w:lineRule="atLeast"/>
    </w:pPr>
    <w:rPr>
      <w:rFonts w:cstheme="minorBidi"/>
      <w:color w:val="auto"/>
    </w:rPr>
  </w:style>
  <w:style w:type="character" w:customStyle="1" w:styleId="A3">
    <w:name w:val="A3"/>
    <w:uiPriority w:val="99"/>
    <w:rsid w:val="00D41369"/>
    <w:rPr>
      <w:rFonts w:cs="UnitRoundedOT-Medi"/>
      <w:color w:val="000000"/>
      <w:sz w:val="14"/>
      <w:szCs w:val="14"/>
    </w:rPr>
  </w:style>
  <w:style w:type="paragraph" w:styleId="Header">
    <w:name w:val="header"/>
    <w:basedOn w:val="Normal"/>
    <w:link w:val="HeaderChar"/>
    <w:uiPriority w:val="99"/>
    <w:unhideWhenUsed/>
    <w:rsid w:val="00D413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1369"/>
  </w:style>
  <w:style w:type="paragraph" w:styleId="Footer">
    <w:name w:val="footer"/>
    <w:basedOn w:val="Normal"/>
    <w:link w:val="FooterChar"/>
    <w:uiPriority w:val="99"/>
    <w:unhideWhenUsed/>
    <w:rsid w:val="00D413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1369"/>
  </w:style>
  <w:style w:type="paragraph" w:customStyle="1" w:styleId="Pa24">
    <w:name w:val="Pa24"/>
    <w:basedOn w:val="Default"/>
    <w:next w:val="Default"/>
    <w:uiPriority w:val="99"/>
    <w:rsid w:val="00285B43"/>
    <w:pPr>
      <w:spacing w:line="221" w:lineRule="atLeast"/>
    </w:pPr>
    <w:rPr>
      <w:rFonts w:ascii="UnitRoundedOT-Light" w:hAnsi="UnitRoundedOT-Light" w:cstheme="minorBidi"/>
      <w:color w:val="auto"/>
    </w:rPr>
  </w:style>
  <w:style w:type="paragraph" w:customStyle="1" w:styleId="Pa25">
    <w:name w:val="Pa25"/>
    <w:basedOn w:val="Default"/>
    <w:next w:val="Default"/>
    <w:uiPriority w:val="99"/>
    <w:rsid w:val="00285B43"/>
    <w:pPr>
      <w:spacing w:line="221" w:lineRule="atLeast"/>
    </w:pPr>
    <w:rPr>
      <w:rFonts w:ascii="UnitRoundedOT-Light" w:hAnsi="UnitRoundedOT-Light" w:cstheme="minorBidi"/>
      <w:color w:val="auto"/>
    </w:rPr>
  </w:style>
  <w:style w:type="paragraph" w:customStyle="1" w:styleId="Pa26">
    <w:name w:val="Pa26"/>
    <w:basedOn w:val="Default"/>
    <w:next w:val="Default"/>
    <w:uiPriority w:val="99"/>
    <w:rsid w:val="007B7EE4"/>
    <w:pPr>
      <w:spacing w:line="221" w:lineRule="atLeast"/>
    </w:pPr>
    <w:rPr>
      <w:rFonts w:ascii="UnitRoundedOT-Light" w:hAnsi="UnitRoundedOT-Light" w:cstheme="minorBidi"/>
      <w:color w:val="auto"/>
    </w:rPr>
  </w:style>
  <w:style w:type="character" w:customStyle="1" w:styleId="A7">
    <w:name w:val="A7"/>
    <w:uiPriority w:val="99"/>
    <w:rsid w:val="00A84B21"/>
    <w:rPr>
      <w:rFonts w:cs="UnitRoundedOT-Light"/>
      <w:color w:val="000000"/>
      <w:sz w:val="28"/>
      <w:szCs w:val="28"/>
    </w:rPr>
  </w:style>
  <w:style w:type="paragraph" w:customStyle="1" w:styleId="Pa37">
    <w:name w:val="Pa37"/>
    <w:basedOn w:val="Default"/>
    <w:next w:val="Default"/>
    <w:uiPriority w:val="99"/>
    <w:rsid w:val="00BA1968"/>
    <w:pPr>
      <w:spacing w:line="221" w:lineRule="atLeast"/>
    </w:pPr>
    <w:rPr>
      <w:rFonts w:ascii="UnitRoundedOT-Light" w:hAnsi="UnitRoundedOT-Light" w:cstheme="minorBidi"/>
      <w:color w:val="auto"/>
    </w:rPr>
  </w:style>
  <w:style w:type="paragraph" w:customStyle="1" w:styleId="Pa38">
    <w:name w:val="Pa38"/>
    <w:basedOn w:val="Default"/>
    <w:next w:val="Default"/>
    <w:uiPriority w:val="99"/>
    <w:rsid w:val="005F327F"/>
    <w:pPr>
      <w:spacing w:line="361" w:lineRule="atLeast"/>
    </w:pPr>
    <w:rPr>
      <w:rFonts w:cstheme="minorBidi"/>
      <w:color w:val="auto"/>
    </w:rPr>
  </w:style>
  <w:style w:type="character" w:customStyle="1" w:styleId="A9">
    <w:name w:val="A9"/>
    <w:uiPriority w:val="99"/>
    <w:rsid w:val="00AC612E"/>
    <w:rPr>
      <w:rFonts w:cs="UnitRoundedOT-Light"/>
      <w:color w:val="000000"/>
      <w:sz w:val="12"/>
      <w:szCs w:val="12"/>
    </w:rPr>
  </w:style>
  <w:style w:type="paragraph" w:styleId="FootnoteText">
    <w:name w:val="footnote text"/>
    <w:basedOn w:val="Normal"/>
    <w:link w:val="FootnoteTextChar"/>
    <w:uiPriority w:val="99"/>
    <w:semiHidden/>
    <w:unhideWhenUsed/>
    <w:rsid w:val="00AC6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12E"/>
    <w:rPr>
      <w:sz w:val="20"/>
      <w:szCs w:val="20"/>
    </w:rPr>
  </w:style>
  <w:style w:type="character" w:styleId="FootnoteReference">
    <w:name w:val="footnote reference"/>
    <w:basedOn w:val="DefaultParagraphFont"/>
    <w:uiPriority w:val="99"/>
    <w:semiHidden/>
    <w:unhideWhenUsed/>
    <w:rsid w:val="00AC612E"/>
    <w:rPr>
      <w:vertAlign w:val="superscript"/>
    </w:rPr>
  </w:style>
  <w:style w:type="character" w:customStyle="1" w:styleId="A10">
    <w:name w:val="A10"/>
    <w:uiPriority w:val="99"/>
    <w:rsid w:val="00AC612E"/>
    <w:rPr>
      <w:rFonts w:cs="UnitRoundedOT-Light"/>
      <w:color w:val="000000"/>
      <w:sz w:val="15"/>
      <w:szCs w:val="15"/>
    </w:rPr>
  </w:style>
  <w:style w:type="paragraph" w:customStyle="1" w:styleId="Pa42">
    <w:name w:val="Pa42"/>
    <w:basedOn w:val="Default"/>
    <w:next w:val="Default"/>
    <w:uiPriority w:val="99"/>
    <w:rsid w:val="00002067"/>
    <w:pPr>
      <w:spacing w:line="161" w:lineRule="atLeast"/>
    </w:pPr>
    <w:rPr>
      <w:rFonts w:ascii="UnitRoundedOT-Ultra" w:hAnsi="UnitRoundedOT-Ultra" w:cstheme="minorBidi"/>
      <w:color w:val="auto"/>
    </w:rPr>
  </w:style>
  <w:style w:type="paragraph" w:customStyle="1" w:styleId="Pa43">
    <w:name w:val="Pa43"/>
    <w:basedOn w:val="Default"/>
    <w:next w:val="Default"/>
    <w:uiPriority w:val="99"/>
    <w:rsid w:val="00AC3281"/>
    <w:pPr>
      <w:spacing w:line="161" w:lineRule="atLeast"/>
    </w:pPr>
    <w:rPr>
      <w:rFonts w:ascii="UnitRoundedOT-Ultra" w:hAnsi="UnitRoundedOT-Ultra" w:cstheme="minorBidi"/>
      <w:color w:val="auto"/>
    </w:rPr>
  </w:style>
  <w:style w:type="paragraph" w:customStyle="1" w:styleId="Pa46">
    <w:name w:val="Pa46"/>
    <w:basedOn w:val="Default"/>
    <w:next w:val="Default"/>
    <w:uiPriority w:val="99"/>
    <w:rsid w:val="00234A46"/>
    <w:pPr>
      <w:spacing w:line="241" w:lineRule="atLeast"/>
    </w:pPr>
    <w:rPr>
      <w:rFonts w:ascii="UnitRoundedOT-Ultra" w:hAnsi="UnitRoundedOT-Ultr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9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9A7"/>
    <w:pPr>
      <w:autoSpaceDE w:val="0"/>
      <w:autoSpaceDN w:val="0"/>
      <w:adjustRightInd w:val="0"/>
      <w:spacing w:after="0" w:line="240" w:lineRule="auto"/>
    </w:pPr>
    <w:rPr>
      <w:rFonts w:ascii="UnitRoundedOT-Medi" w:hAnsi="UnitRoundedOT-Medi" w:cs="UnitRoundedOT-Medi"/>
      <w:color w:val="000000"/>
      <w:sz w:val="24"/>
      <w:szCs w:val="24"/>
    </w:rPr>
  </w:style>
  <w:style w:type="paragraph" w:customStyle="1" w:styleId="Pa3">
    <w:name w:val="Pa3"/>
    <w:basedOn w:val="Default"/>
    <w:next w:val="Default"/>
    <w:uiPriority w:val="99"/>
    <w:rsid w:val="007759A7"/>
    <w:pPr>
      <w:spacing w:line="181" w:lineRule="atLeast"/>
    </w:pPr>
    <w:rPr>
      <w:rFonts w:cstheme="minorBidi"/>
      <w:color w:val="auto"/>
    </w:rPr>
  </w:style>
  <w:style w:type="character" w:customStyle="1" w:styleId="A5">
    <w:name w:val="A5"/>
    <w:uiPriority w:val="99"/>
    <w:rsid w:val="007759A7"/>
    <w:rPr>
      <w:rFonts w:ascii="UnitRoundedOT-Light" w:hAnsi="UnitRoundedOT-Light" w:cs="UnitRoundedOT-Light"/>
      <w:color w:val="000000"/>
      <w:sz w:val="10"/>
      <w:szCs w:val="10"/>
    </w:rPr>
  </w:style>
  <w:style w:type="paragraph" w:customStyle="1" w:styleId="Pa4">
    <w:name w:val="Pa4"/>
    <w:basedOn w:val="Default"/>
    <w:next w:val="Default"/>
    <w:uiPriority w:val="99"/>
    <w:rsid w:val="007759A7"/>
    <w:pPr>
      <w:spacing w:line="181" w:lineRule="atLeast"/>
    </w:pPr>
    <w:rPr>
      <w:rFonts w:cstheme="minorBidi"/>
      <w:color w:val="auto"/>
    </w:rPr>
  </w:style>
  <w:style w:type="paragraph" w:customStyle="1" w:styleId="Pa5">
    <w:name w:val="Pa5"/>
    <w:basedOn w:val="Default"/>
    <w:next w:val="Default"/>
    <w:uiPriority w:val="99"/>
    <w:rsid w:val="007759A7"/>
    <w:pPr>
      <w:spacing w:line="181" w:lineRule="atLeast"/>
    </w:pPr>
    <w:rPr>
      <w:rFonts w:cstheme="minorBidi"/>
      <w:color w:val="auto"/>
    </w:rPr>
  </w:style>
  <w:style w:type="paragraph" w:customStyle="1" w:styleId="Pa0">
    <w:name w:val="Pa0"/>
    <w:basedOn w:val="Default"/>
    <w:next w:val="Default"/>
    <w:uiPriority w:val="99"/>
    <w:rsid w:val="007759A7"/>
    <w:pPr>
      <w:spacing w:line="241" w:lineRule="atLeast"/>
    </w:pPr>
    <w:rPr>
      <w:rFonts w:cstheme="minorBidi"/>
      <w:color w:val="auto"/>
    </w:rPr>
  </w:style>
  <w:style w:type="character" w:customStyle="1" w:styleId="A0">
    <w:name w:val="A0"/>
    <w:uiPriority w:val="99"/>
    <w:rsid w:val="007759A7"/>
    <w:rPr>
      <w:rFonts w:cs="UnitRoundedOT-Medi"/>
      <w:color w:val="000000"/>
      <w:sz w:val="56"/>
      <w:szCs w:val="56"/>
    </w:rPr>
  </w:style>
  <w:style w:type="paragraph" w:customStyle="1" w:styleId="Pa6">
    <w:name w:val="Pa6"/>
    <w:basedOn w:val="Default"/>
    <w:next w:val="Default"/>
    <w:uiPriority w:val="99"/>
    <w:rsid w:val="007759A7"/>
    <w:pPr>
      <w:spacing w:line="181" w:lineRule="atLeast"/>
    </w:pPr>
    <w:rPr>
      <w:rFonts w:cstheme="minorBidi"/>
      <w:color w:val="auto"/>
    </w:rPr>
  </w:style>
  <w:style w:type="character" w:customStyle="1" w:styleId="A2">
    <w:name w:val="A2"/>
    <w:uiPriority w:val="99"/>
    <w:rsid w:val="007759A7"/>
    <w:rPr>
      <w:rFonts w:ascii="UnitRoundedOT-Light" w:hAnsi="UnitRoundedOT-Light" w:cs="UnitRoundedOT-Light"/>
      <w:color w:val="000000"/>
      <w:sz w:val="22"/>
      <w:szCs w:val="22"/>
    </w:rPr>
  </w:style>
  <w:style w:type="paragraph" w:customStyle="1" w:styleId="Pa8">
    <w:name w:val="Pa8"/>
    <w:basedOn w:val="Default"/>
    <w:next w:val="Default"/>
    <w:uiPriority w:val="99"/>
    <w:rsid w:val="007759A7"/>
    <w:pPr>
      <w:spacing w:line="221" w:lineRule="atLeast"/>
    </w:pPr>
    <w:rPr>
      <w:rFonts w:ascii="UnitRoundedOT-Light" w:hAnsi="UnitRoundedOT-Light" w:cstheme="minorBidi"/>
      <w:color w:val="auto"/>
    </w:rPr>
  </w:style>
  <w:style w:type="character" w:customStyle="1" w:styleId="Heading1Char">
    <w:name w:val="Heading 1 Char"/>
    <w:basedOn w:val="DefaultParagraphFont"/>
    <w:link w:val="Heading1"/>
    <w:uiPriority w:val="9"/>
    <w:rsid w:val="00BE59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E59D0"/>
    <w:pPr>
      <w:outlineLvl w:val="9"/>
    </w:pPr>
    <w:rPr>
      <w:lang w:val="en-US" w:eastAsia="ja-JP"/>
    </w:rPr>
  </w:style>
  <w:style w:type="paragraph" w:styleId="TOC1">
    <w:name w:val="toc 1"/>
    <w:basedOn w:val="Normal"/>
    <w:next w:val="Normal"/>
    <w:autoRedefine/>
    <w:uiPriority w:val="39"/>
    <w:unhideWhenUsed/>
    <w:rsid w:val="00BE59D0"/>
    <w:pPr>
      <w:spacing w:after="100"/>
    </w:pPr>
  </w:style>
  <w:style w:type="character" w:styleId="Hyperlink">
    <w:name w:val="Hyperlink"/>
    <w:basedOn w:val="DefaultParagraphFont"/>
    <w:uiPriority w:val="99"/>
    <w:unhideWhenUsed/>
    <w:rsid w:val="00BE59D0"/>
    <w:rPr>
      <w:color w:val="0000FF" w:themeColor="hyperlink"/>
      <w:u w:val="single"/>
    </w:rPr>
  </w:style>
  <w:style w:type="paragraph" w:styleId="BalloonText">
    <w:name w:val="Balloon Text"/>
    <w:basedOn w:val="Normal"/>
    <w:link w:val="BalloonTextChar"/>
    <w:uiPriority w:val="99"/>
    <w:semiHidden/>
    <w:unhideWhenUsed/>
    <w:rsid w:val="00BE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0"/>
    <w:rPr>
      <w:rFonts w:ascii="Tahoma" w:hAnsi="Tahoma" w:cs="Tahoma"/>
      <w:sz w:val="16"/>
      <w:szCs w:val="16"/>
    </w:rPr>
  </w:style>
  <w:style w:type="character" w:customStyle="1" w:styleId="Heading2Char">
    <w:name w:val="Heading 2 Char"/>
    <w:basedOn w:val="DefaultParagraphFont"/>
    <w:link w:val="Heading2"/>
    <w:uiPriority w:val="9"/>
    <w:rsid w:val="00BE59D0"/>
    <w:rPr>
      <w:rFonts w:asciiTheme="majorHAnsi" w:eastAsiaTheme="majorEastAsia" w:hAnsiTheme="majorHAnsi" w:cstheme="majorBidi"/>
      <w:b/>
      <w:bCs/>
      <w:color w:val="4F81BD" w:themeColor="accent1"/>
      <w:sz w:val="26"/>
      <w:szCs w:val="26"/>
    </w:rPr>
  </w:style>
  <w:style w:type="paragraph" w:customStyle="1" w:styleId="Pa13">
    <w:name w:val="Pa13"/>
    <w:basedOn w:val="Default"/>
    <w:next w:val="Default"/>
    <w:uiPriority w:val="99"/>
    <w:rsid w:val="00CD4095"/>
    <w:pPr>
      <w:spacing w:line="361" w:lineRule="atLeast"/>
    </w:pPr>
    <w:rPr>
      <w:rFonts w:cstheme="minorBidi"/>
      <w:color w:val="auto"/>
    </w:rPr>
  </w:style>
  <w:style w:type="paragraph" w:styleId="TOC2">
    <w:name w:val="toc 2"/>
    <w:basedOn w:val="Normal"/>
    <w:next w:val="Normal"/>
    <w:autoRedefine/>
    <w:uiPriority w:val="39"/>
    <w:unhideWhenUsed/>
    <w:rsid w:val="00CD4095"/>
    <w:pPr>
      <w:spacing w:after="100"/>
      <w:ind w:left="220"/>
    </w:pPr>
  </w:style>
  <w:style w:type="paragraph" w:customStyle="1" w:styleId="Pa9">
    <w:name w:val="Pa9"/>
    <w:basedOn w:val="Default"/>
    <w:next w:val="Default"/>
    <w:uiPriority w:val="99"/>
    <w:rsid w:val="00F6642E"/>
    <w:pPr>
      <w:spacing w:line="221" w:lineRule="atLeast"/>
    </w:pPr>
    <w:rPr>
      <w:rFonts w:ascii="UnitRoundedOT-Light" w:hAnsi="UnitRoundedOT-Light" w:cstheme="minorBidi"/>
      <w:color w:val="auto"/>
    </w:rPr>
  </w:style>
  <w:style w:type="paragraph" w:styleId="ListParagraph">
    <w:name w:val="List Paragraph"/>
    <w:basedOn w:val="Normal"/>
    <w:uiPriority w:val="34"/>
    <w:qFormat/>
    <w:rsid w:val="00853F7F"/>
    <w:pPr>
      <w:ind w:left="720"/>
      <w:contextualSpacing/>
    </w:pPr>
  </w:style>
  <w:style w:type="paragraph" w:customStyle="1" w:styleId="Pa17">
    <w:name w:val="Pa17"/>
    <w:basedOn w:val="Default"/>
    <w:next w:val="Default"/>
    <w:uiPriority w:val="99"/>
    <w:rsid w:val="00853F7F"/>
    <w:pPr>
      <w:spacing w:line="261" w:lineRule="atLeast"/>
    </w:pPr>
    <w:rPr>
      <w:rFonts w:cstheme="minorBidi"/>
      <w:color w:val="auto"/>
    </w:rPr>
  </w:style>
  <w:style w:type="paragraph" w:customStyle="1" w:styleId="Pa18">
    <w:name w:val="Pa18"/>
    <w:basedOn w:val="Default"/>
    <w:next w:val="Default"/>
    <w:uiPriority w:val="99"/>
    <w:rsid w:val="00853F7F"/>
    <w:pPr>
      <w:spacing w:line="221" w:lineRule="atLeast"/>
    </w:pPr>
    <w:rPr>
      <w:rFonts w:cstheme="minorBidi"/>
      <w:color w:val="auto"/>
    </w:rPr>
  </w:style>
  <w:style w:type="character" w:customStyle="1" w:styleId="Heading3Char">
    <w:name w:val="Heading 3 Char"/>
    <w:basedOn w:val="DefaultParagraphFont"/>
    <w:link w:val="Heading3"/>
    <w:uiPriority w:val="9"/>
    <w:rsid w:val="00853F7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53F7F"/>
    <w:pPr>
      <w:spacing w:after="100"/>
      <w:ind w:left="440"/>
    </w:pPr>
  </w:style>
  <w:style w:type="paragraph" w:customStyle="1" w:styleId="Pa19">
    <w:name w:val="Pa19"/>
    <w:basedOn w:val="Default"/>
    <w:next w:val="Default"/>
    <w:uiPriority w:val="99"/>
    <w:rsid w:val="00886BF6"/>
    <w:pPr>
      <w:spacing w:line="221" w:lineRule="atLeast"/>
    </w:pPr>
    <w:rPr>
      <w:rFonts w:ascii="UnitRoundedOT-Light" w:hAnsi="UnitRoundedOT-Light" w:cstheme="minorBidi"/>
      <w:color w:val="auto"/>
    </w:rPr>
  </w:style>
  <w:style w:type="paragraph" w:customStyle="1" w:styleId="Pa20">
    <w:name w:val="Pa20"/>
    <w:basedOn w:val="Default"/>
    <w:next w:val="Default"/>
    <w:uiPriority w:val="99"/>
    <w:rsid w:val="003773FE"/>
    <w:pPr>
      <w:spacing w:line="261" w:lineRule="atLeast"/>
    </w:pPr>
    <w:rPr>
      <w:rFonts w:cstheme="minorBidi"/>
      <w:color w:val="auto"/>
    </w:rPr>
  </w:style>
  <w:style w:type="paragraph" w:customStyle="1" w:styleId="Pa21">
    <w:name w:val="Pa21"/>
    <w:basedOn w:val="Default"/>
    <w:next w:val="Default"/>
    <w:uiPriority w:val="99"/>
    <w:rsid w:val="003773FE"/>
    <w:pPr>
      <w:spacing w:line="221" w:lineRule="atLeast"/>
    </w:pPr>
    <w:rPr>
      <w:rFonts w:cstheme="minorBidi"/>
      <w:color w:val="auto"/>
    </w:rPr>
  </w:style>
  <w:style w:type="paragraph" w:customStyle="1" w:styleId="Pa22">
    <w:name w:val="Pa22"/>
    <w:basedOn w:val="Default"/>
    <w:next w:val="Default"/>
    <w:uiPriority w:val="99"/>
    <w:rsid w:val="00D41369"/>
    <w:pPr>
      <w:spacing w:line="221" w:lineRule="atLeast"/>
    </w:pPr>
    <w:rPr>
      <w:rFonts w:cstheme="minorBidi"/>
      <w:color w:val="auto"/>
    </w:rPr>
  </w:style>
  <w:style w:type="character" w:customStyle="1" w:styleId="A3">
    <w:name w:val="A3"/>
    <w:uiPriority w:val="99"/>
    <w:rsid w:val="00D41369"/>
    <w:rPr>
      <w:rFonts w:cs="UnitRoundedOT-Medi"/>
      <w:color w:val="000000"/>
      <w:sz w:val="14"/>
      <w:szCs w:val="14"/>
    </w:rPr>
  </w:style>
  <w:style w:type="paragraph" w:styleId="Header">
    <w:name w:val="header"/>
    <w:basedOn w:val="Normal"/>
    <w:link w:val="HeaderChar"/>
    <w:uiPriority w:val="99"/>
    <w:unhideWhenUsed/>
    <w:rsid w:val="00D413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1369"/>
  </w:style>
  <w:style w:type="paragraph" w:styleId="Footer">
    <w:name w:val="footer"/>
    <w:basedOn w:val="Normal"/>
    <w:link w:val="FooterChar"/>
    <w:uiPriority w:val="99"/>
    <w:unhideWhenUsed/>
    <w:rsid w:val="00D413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1369"/>
  </w:style>
  <w:style w:type="paragraph" w:customStyle="1" w:styleId="Pa24">
    <w:name w:val="Pa24"/>
    <w:basedOn w:val="Default"/>
    <w:next w:val="Default"/>
    <w:uiPriority w:val="99"/>
    <w:rsid w:val="00285B43"/>
    <w:pPr>
      <w:spacing w:line="221" w:lineRule="atLeast"/>
    </w:pPr>
    <w:rPr>
      <w:rFonts w:ascii="UnitRoundedOT-Light" w:hAnsi="UnitRoundedOT-Light" w:cstheme="minorBidi"/>
      <w:color w:val="auto"/>
    </w:rPr>
  </w:style>
  <w:style w:type="paragraph" w:customStyle="1" w:styleId="Pa25">
    <w:name w:val="Pa25"/>
    <w:basedOn w:val="Default"/>
    <w:next w:val="Default"/>
    <w:uiPriority w:val="99"/>
    <w:rsid w:val="00285B43"/>
    <w:pPr>
      <w:spacing w:line="221" w:lineRule="atLeast"/>
    </w:pPr>
    <w:rPr>
      <w:rFonts w:ascii="UnitRoundedOT-Light" w:hAnsi="UnitRoundedOT-Light" w:cstheme="minorBidi"/>
      <w:color w:val="auto"/>
    </w:rPr>
  </w:style>
  <w:style w:type="paragraph" w:customStyle="1" w:styleId="Pa26">
    <w:name w:val="Pa26"/>
    <w:basedOn w:val="Default"/>
    <w:next w:val="Default"/>
    <w:uiPriority w:val="99"/>
    <w:rsid w:val="007B7EE4"/>
    <w:pPr>
      <w:spacing w:line="221" w:lineRule="atLeast"/>
    </w:pPr>
    <w:rPr>
      <w:rFonts w:ascii="UnitRoundedOT-Light" w:hAnsi="UnitRoundedOT-Light" w:cstheme="minorBidi"/>
      <w:color w:val="auto"/>
    </w:rPr>
  </w:style>
  <w:style w:type="character" w:customStyle="1" w:styleId="A7">
    <w:name w:val="A7"/>
    <w:uiPriority w:val="99"/>
    <w:rsid w:val="00A84B21"/>
    <w:rPr>
      <w:rFonts w:cs="UnitRoundedOT-Light"/>
      <w:color w:val="000000"/>
      <w:sz w:val="28"/>
      <w:szCs w:val="28"/>
    </w:rPr>
  </w:style>
  <w:style w:type="paragraph" w:customStyle="1" w:styleId="Pa37">
    <w:name w:val="Pa37"/>
    <w:basedOn w:val="Default"/>
    <w:next w:val="Default"/>
    <w:uiPriority w:val="99"/>
    <w:rsid w:val="00BA1968"/>
    <w:pPr>
      <w:spacing w:line="221" w:lineRule="atLeast"/>
    </w:pPr>
    <w:rPr>
      <w:rFonts w:ascii="UnitRoundedOT-Light" w:hAnsi="UnitRoundedOT-Light" w:cstheme="minorBidi"/>
      <w:color w:val="auto"/>
    </w:rPr>
  </w:style>
  <w:style w:type="paragraph" w:customStyle="1" w:styleId="Pa38">
    <w:name w:val="Pa38"/>
    <w:basedOn w:val="Default"/>
    <w:next w:val="Default"/>
    <w:uiPriority w:val="99"/>
    <w:rsid w:val="005F327F"/>
    <w:pPr>
      <w:spacing w:line="361" w:lineRule="atLeast"/>
    </w:pPr>
    <w:rPr>
      <w:rFonts w:cstheme="minorBidi"/>
      <w:color w:val="auto"/>
    </w:rPr>
  </w:style>
  <w:style w:type="character" w:customStyle="1" w:styleId="A9">
    <w:name w:val="A9"/>
    <w:uiPriority w:val="99"/>
    <w:rsid w:val="00AC612E"/>
    <w:rPr>
      <w:rFonts w:cs="UnitRoundedOT-Light"/>
      <w:color w:val="000000"/>
      <w:sz w:val="12"/>
      <w:szCs w:val="12"/>
    </w:rPr>
  </w:style>
  <w:style w:type="paragraph" w:styleId="FootnoteText">
    <w:name w:val="footnote text"/>
    <w:basedOn w:val="Normal"/>
    <w:link w:val="FootnoteTextChar"/>
    <w:uiPriority w:val="99"/>
    <w:semiHidden/>
    <w:unhideWhenUsed/>
    <w:rsid w:val="00AC6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12E"/>
    <w:rPr>
      <w:sz w:val="20"/>
      <w:szCs w:val="20"/>
    </w:rPr>
  </w:style>
  <w:style w:type="character" w:styleId="FootnoteReference">
    <w:name w:val="footnote reference"/>
    <w:basedOn w:val="DefaultParagraphFont"/>
    <w:uiPriority w:val="99"/>
    <w:semiHidden/>
    <w:unhideWhenUsed/>
    <w:rsid w:val="00AC612E"/>
    <w:rPr>
      <w:vertAlign w:val="superscript"/>
    </w:rPr>
  </w:style>
  <w:style w:type="character" w:customStyle="1" w:styleId="A10">
    <w:name w:val="A10"/>
    <w:uiPriority w:val="99"/>
    <w:rsid w:val="00AC612E"/>
    <w:rPr>
      <w:rFonts w:cs="UnitRoundedOT-Light"/>
      <w:color w:val="000000"/>
      <w:sz w:val="15"/>
      <w:szCs w:val="15"/>
    </w:rPr>
  </w:style>
  <w:style w:type="paragraph" w:customStyle="1" w:styleId="Pa42">
    <w:name w:val="Pa42"/>
    <w:basedOn w:val="Default"/>
    <w:next w:val="Default"/>
    <w:uiPriority w:val="99"/>
    <w:rsid w:val="00002067"/>
    <w:pPr>
      <w:spacing w:line="161" w:lineRule="atLeast"/>
    </w:pPr>
    <w:rPr>
      <w:rFonts w:ascii="UnitRoundedOT-Ultra" w:hAnsi="UnitRoundedOT-Ultra" w:cstheme="minorBidi"/>
      <w:color w:val="auto"/>
    </w:rPr>
  </w:style>
  <w:style w:type="paragraph" w:customStyle="1" w:styleId="Pa43">
    <w:name w:val="Pa43"/>
    <w:basedOn w:val="Default"/>
    <w:next w:val="Default"/>
    <w:uiPriority w:val="99"/>
    <w:rsid w:val="00AC3281"/>
    <w:pPr>
      <w:spacing w:line="161" w:lineRule="atLeast"/>
    </w:pPr>
    <w:rPr>
      <w:rFonts w:ascii="UnitRoundedOT-Ultra" w:hAnsi="UnitRoundedOT-Ultra" w:cstheme="minorBidi"/>
      <w:color w:val="auto"/>
    </w:rPr>
  </w:style>
  <w:style w:type="paragraph" w:customStyle="1" w:styleId="Pa46">
    <w:name w:val="Pa46"/>
    <w:basedOn w:val="Default"/>
    <w:next w:val="Default"/>
    <w:uiPriority w:val="99"/>
    <w:rsid w:val="00234A46"/>
    <w:pPr>
      <w:spacing w:line="241" w:lineRule="atLeast"/>
    </w:pPr>
    <w:rPr>
      <w:rFonts w:ascii="UnitRoundedOT-Ultra" w:hAnsi="UnitRoundedOT-Ultr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viq.be" TargetMode="External"/><Relationship Id="rId18" Type="http://schemas.openxmlformats.org/officeDocument/2006/relationships/hyperlink" Target="http://www.actiris.be" TargetMode="External"/><Relationship Id="rId26" Type="http://schemas.openxmlformats.org/officeDocument/2006/relationships/hyperlink" Target="http://www.ona.be" TargetMode="External"/><Relationship Id="rId3" Type="http://schemas.openxmlformats.org/officeDocument/2006/relationships/customXml" Target="../customXml/item3.xml"/><Relationship Id="rId21" Type="http://schemas.openxmlformats.org/officeDocument/2006/relationships/hyperlink" Target="http://www.fgtb.be" TargetMode="External"/><Relationship Id="rId34" Type="http://schemas.openxmlformats.org/officeDocument/2006/relationships/hyperlink" Target="http://www.passe-muraille.b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mploi.belgique.be" TargetMode="External"/><Relationship Id="rId25" Type="http://schemas.openxmlformats.org/officeDocument/2006/relationships/hyperlink" Target="mailto:asbl.bataclan@gmail.com" TargetMode="External"/><Relationship Id="rId33" Type="http://schemas.openxmlformats.org/officeDocument/2006/relationships/hyperlink" Target="http://www.atingo.be" TargetMode="External"/><Relationship Id="rId2" Type="http://schemas.openxmlformats.org/officeDocument/2006/relationships/customXml" Target="../customXml/item2.xml"/><Relationship Id="rId16" Type="http://schemas.openxmlformats.org/officeDocument/2006/relationships/hyperlink" Target="http://www.selbstbestimmt.be" TargetMode="External"/><Relationship Id="rId20" Type="http://schemas.openxmlformats.org/officeDocument/2006/relationships/hyperlink" Target="http://www.vdab.be" TargetMode="External"/><Relationship Id="rId29" Type="http://schemas.openxmlformats.org/officeDocument/2006/relationships/hyperlink" Target="http://www.inforautisme.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wheelit.be" TargetMode="External"/><Relationship Id="rId32" Type="http://schemas.openxmlformats.org/officeDocument/2006/relationships/hyperlink" Target="http://www.anlh.b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vdab.be/arbeidshandicap/default1.shtml" TargetMode="External"/><Relationship Id="rId23" Type="http://schemas.openxmlformats.org/officeDocument/2006/relationships/hyperlink" Target="http://www.phare.irisnet.be" TargetMode="External"/><Relationship Id="rId28" Type="http://schemas.openxmlformats.org/officeDocument/2006/relationships/hyperlink" Target="http://www.ffsb.be/emploi-sarew"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leforem.be" TargetMode="External"/><Relationship Id="rId31" Type="http://schemas.openxmlformats.org/officeDocument/2006/relationships/hyperlink" Target="http://www.ligueepilepsie.b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hare.irisnet.be" TargetMode="External"/><Relationship Id="rId22" Type="http://schemas.openxmlformats.org/officeDocument/2006/relationships/hyperlink" Target="http://www.selor.be" TargetMode="External"/><Relationship Id="rId27" Type="http://schemas.openxmlformats.org/officeDocument/2006/relationships/hyperlink" Target="http://www.infosourds.be" TargetMode="External"/><Relationship Id="rId30" Type="http://schemas.openxmlformats.org/officeDocument/2006/relationships/hyperlink" Target="http://www.fondationcontrelecancer.b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FR</Value>
    </Language>
    <Category xmlns="da0a3950-2a71-4ca1-84e0-a8fc982b30b2">Publications-ies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16A48CDA6946489C2E70C63B9626F2" ma:contentTypeVersion="8" ma:contentTypeDescription="Create a new document." ma:contentTypeScope="" ma:versionID="e586d7a34a813ec6ddfb26d2f1d87610">
  <xsd:schema xmlns:xsd="http://www.w3.org/2001/XMLSchema" xmlns:xs="http://www.w3.org/2001/XMLSchema" xmlns:p="http://schemas.microsoft.com/office/2006/metadata/properties" xmlns:ns1="http://schemas.microsoft.com/sharepoint/v3" xmlns:ns2="da0a3950-2a71-4ca1-84e0-a8fc982b30b2" targetNamespace="http://schemas.microsoft.com/office/2006/metadata/properties" ma:root="true" ma:fieldsID="ec22ce59e85bee957b4f3960e0c6fda4" ns1:_="" ns2:_="">
    <xsd:import namespace="http://schemas.microsoft.com/sharepoint/v3"/>
    <xsd:import namespace="da0a3950-2a71-4ca1-84e0-a8fc982b30b2"/>
    <xsd:element name="properties">
      <xsd:complexType>
        <xsd:sequence>
          <xsd:element name="documentManagement">
            <xsd:complexType>
              <xsd:all>
                <xsd:element ref="ns2:Category"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4"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a3950-2a71-4ca1-84e0-a8fc982b30b2"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Press"/>
          <xsd:enumeration value="Campagnes / Sensibilis"/>
          <xsd:enumeration value="Publications-ies"/>
          <xsd:enumeration value="Colloquia &amp; co"/>
          <xsd:enumeration value="Thema / info"/>
          <xsd:enumeration value="Varia"/>
          <xsd:enumeration value="Web &amp; soc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Nom"/>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5D63-29E0-4902-B976-8745D7B6F67B}">
  <ds:schemaRefs>
    <ds:schemaRef ds:uri="http://schemas.microsoft.com/sharepoint/v3/contenttype/forms"/>
  </ds:schemaRefs>
</ds:datastoreItem>
</file>

<file path=customXml/itemProps2.xml><?xml version="1.0" encoding="utf-8"?>
<ds:datastoreItem xmlns:ds="http://schemas.openxmlformats.org/officeDocument/2006/customXml" ds:itemID="{CCE9B076-FDC7-41D1-9B04-10DB4B89F5E0}">
  <ds:schemaRefs>
    <ds:schemaRef ds:uri="http://purl.org/dc/dcmitype/"/>
    <ds:schemaRef ds:uri="http://purl.org/dc/terms/"/>
    <ds:schemaRef ds:uri="http://schemas.microsoft.com/sharepoint/v3"/>
    <ds:schemaRef ds:uri="http://schemas.microsoft.com/office/2006/metadata/properties"/>
    <ds:schemaRef ds:uri="http://schemas.microsoft.com/office/2006/documentManagement/types"/>
    <ds:schemaRef ds:uri="http://www.w3.org/XML/1998/namespace"/>
    <ds:schemaRef ds:uri="da0a3950-2a71-4ca1-84e0-a8fc982b30b2"/>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1AEE5D8-9278-4031-9145-510AAB391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0a3950-2a71-4ca1-84e0-a8fc982b3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660F3-9FBE-48C4-B8C7-81ED83111C77}">
  <ds:schemaRefs>
    <ds:schemaRef ds:uri="http://schemas.microsoft.com/office/2006/metadata/customXsn"/>
  </ds:schemaRefs>
</ds:datastoreItem>
</file>

<file path=customXml/itemProps5.xml><?xml version="1.0" encoding="utf-8"?>
<ds:datastoreItem xmlns:ds="http://schemas.openxmlformats.org/officeDocument/2006/customXml" ds:itemID="{9B437F98-898E-4013-8CA2-44F7E167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6394</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brochure emploi FR WORD</vt:lpstr>
    </vt:vector>
  </TitlesOfParts>
  <Company>Microsoft</Company>
  <LinksUpToDate>false</LinksUpToDate>
  <CharactersWithSpaces>41481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emploi FR WORD</dc:title>
  <dc:creator>Marie Luisi</dc:creator>
  <cp:lastModifiedBy>Lise EELBODE</cp:lastModifiedBy>
  <cp:revision>2</cp:revision>
  <dcterms:created xsi:type="dcterms:W3CDTF">2017-02-23T11:14:00Z</dcterms:created>
  <dcterms:modified xsi:type="dcterms:W3CDTF">2017-02-23T11:14:00Z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0x010100F816A48CDA6946489C2E70C63B9626F2</vt:lpwstr>
  </property>
</Properties>
</file>