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53" w:rsidRPr="009D0322" w:rsidRDefault="00BE3953" w:rsidP="009D0322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bookmarkStart w:id="0" w:name="_GoBack"/>
      <w:bookmarkEnd w:id="0"/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Présentation des résultats de la Consultation </w:t>
      </w:r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br/>
        <w:t>Thème: Accessibilité</w:t>
      </w:r>
    </w:p>
    <w:p w:rsidR="00BE3953" w:rsidRDefault="00BE3953" w:rsidP="009D0322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Résultats des Focus groupes</w:t>
      </w:r>
    </w:p>
    <w:p w:rsidR="009D0322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322">
        <w:rPr>
          <w:rFonts w:ascii="Arial" w:hAnsi="Arial" w:cs="Arial"/>
          <w:sz w:val="24"/>
          <w:szCs w:val="24"/>
          <w:lang w:val="fr-BE"/>
        </w:rPr>
        <w:t>Accessibilité physique : Changer (très) lentement une réalité historique !</w:t>
      </w:r>
    </w:p>
    <w:p w:rsidR="00BE3953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Par le passé, les personnes handicapées vivaient en marge de la société (ségrégation) et n’étaient (presque) pas visibles dans la rue</w:t>
      </w:r>
      <w:r w:rsidR="009D0322">
        <w:rPr>
          <w:rFonts w:ascii="Arial" w:hAnsi="Arial" w:cs="Arial"/>
          <w:sz w:val="24"/>
          <w:szCs w:val="24"/>
          <w:lang w:val="fr-BE"/>
        </w:rPr>
        <w:t xml:space="preserve"> </w:t>
      </w:r>
      <w:r w:rsidRPr="009D0322">
        <w:rPr>
          <w:rFonts w:ascii="Arial" w:hAnsi="Arial" w:cs="Arial"/>
          <w:sz w:val="24"/>
          <w:szCs w:val="24"/>
          <w:lang w:val="fr-BE"/>
        </w:rPr>
        <w:t xml:space="preserve">; 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 xml:space="preserve">Pas de prise en compte de l’accessibilité physique. </w:t>
      </w:r>
      <w:r w:rsidRPr="009D0322">
        <w:rPr>
          <w:rFonts w:ascii="Arial" w:hAnsi="Arial" w:cs="Arial"/>
          <w:sz w:val="24"/>
          <w:szCs w:val="24"/>
        </w:rPr>
        <w:t xml:space="preserve">Donc, beaucoup de nos bâtiments ne sont pas accessibles aujourd’hui. </w:t>
      </w:r>
    </w:p>
    <w:p w:rsidR="00BE3953" w:rsidRPr="009D0322" w:rsidRDefault="00BE3953" w:rsidP="009D0322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 xml:space="preserve">Mais aujourd’hui les personnes handicapées sortent plus dans la rue </w:t>
      </w:r>
      <w:r w:rsidRPr="009D0322">
        <w:rPr>
          <w:rFonts w:ascii="Arial" w:hAnsi="Arial" w:cs="Arial"/>
          <w:sz w:val="24"/>
          <w:szCs w:val="24"/>
          <w:lang w:val="fr-BE"/>
        </w:rPr>
        <w:sym w:font="Wingdings" w:char="F0E0"/>
      </w:r>
      <w:r w:rsidRPr="009D0322">
        <w:rPr>
          <w:rFonts w:ascii="Arial" w:hAnsi="Arial" w:cs="Arial"/>
          <w:sz w:val="24"/>
          <w:szCs w:val="24"/>
          <w:lang w:val="fr-BE"/>
        </w:rPr>
        <w:t xml:space="preserve"> confronté</w:t>
      </w:r>
      <w:r w:rsidR="009D0322">
        <w:rPr>
          <w:rFonts w:ascii="Arial" w:hAnsi="Arial" w:cs="Arial"/>
          <w:sz w:val="24"/>
          <w:szCs w:val="24"/>
          <w:lang w:val="fr-BE"/>
        </w:rPr>
        <w:t>e</w:t>
      </w:r>
      <w:r w:rsidRPr="009D0322">
        <w:rPr>
          <w:rFonts w:ascii="Arial" w:hAnsi="Arial" w:cs="Arial"/>
          <w:sz w:val="24"/>
          <w:szCs w:val="24"/>
          <w:lang w:val="fr-BE"/>
        </w:rPr>
        <w:t>s aux problèmes de notre environnement inaccessible.</w:t>
      </w:r>
    </w:p>
    <w:p w:rsidR="00BE3953" w:rsidRPr="009D0322" w:rsidRDefault="00BE3953" w:rsidP="009D0322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Résultats des Focus groupes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 xml:space="preserve">Aux niveaux politique et institutionnel : 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Des mesures ont été prises (règlements d’urbanisme dans chaque région)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 xml:space="preserve">Une expertise est disponible </w:t>
      </w:r>
    </w:p>
    <w:p w:rsidR="00BE3953" w:rsidRPr="009D0322" w:rsidRDefault="00BE3953" w:rsidP="009D0322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Résultats des Focus groupes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 xml:space="preserve">Mais 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Manque de contrôle (uniquement sur plan ; pas d’approche intégrale de l’accessibilité…)</w:t>
      </w:r>
    </w:p>
    <w:p w:rsidR="00BE3953" w:rsidRPr="009D0322" w:rsidRDefault="009D0322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Pas de sanctions en cas de non-</w:t>
      </w:r>
      <w:r w:rsidR="00BE3953" w:rsidRPr="009D0322">
        <w:rPr>
          <w:rFonts w:ascii="Arial" w:hAnsi="Arial" w:cs="Arial"/>
          <w:sz w:val="24"/>
          <w:szCs w:val="24"/>
          <w:lang w:val="fr-BE"/>
        </w:rPr>
        <w:t>respect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 xml:space="preserve">Manque de coordination, de stratégies et d’objectifs clairs 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L’expertise n’est pas utilisée de manière efficace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Défaut d’harmonisation des normes au niveau européen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« Nothing about us without us »</w:t>
      </w:r>
    </w:p>
    <w:p w:rsidR="00BE3953" w:rsidRPr="009D0322" w:rsidRDefault="00BE3953" w:rsidP="009D0322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Résultats des Focus groupes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Pourquoi notre société tient si peu compte de l’accessibilité ?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Pas assez de conscience du nombre de personnes effectivement concernées. On associe souvent l’accessibilité avec les personnes en chaise roulante.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« On n’apprécie pas ce qu’on ne connaît pas ». Les gens ne sont pas assez confrontés au handicap. Ne connaissent pas les situations de handicap.</w:t>
      </w:r>
    </w:p>
    <w:p w:rsidR="00BE3953" w:rsidRPr="009D0322" w:rsidRDefault="00BE3953" w:rsidP="009D0322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lastRenderedPageBreak/>
        <w:t>Résultats des Focus groupes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La conception inclusive (inclusive design) et la conception universelle (universal design) devraient être répandues et encouragées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 xml:space="preserve">Besoin de sensibilisation, autant du grand public en général, que des professionnels 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Par ex : en organisant des « mises en situation » de réduction de mobilité : parcours en chaise roulante ou avec un bandeau sur les yeux…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 xml:space="preserve">Nécessité aussi de conseils et de formation, surtout pour les architectes et les autorités locales </w:t>
      </w:r>
    </w:p>
    <w:p w:rsidR="00BE3953" w:rsidRPr="009D0322" w:rsidRDefault="00BE3953" w:rsidP="009D0322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Résultats des Focus groupes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Les espaces publics, comme les rues et les trottoirs, les bâtiments publics et les écoles méritent une attention prioritaire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L’information doit être à la fois compréhensible, atteignable, complète et disponible pour les différents groupes et de diverses manières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Par ex : pictogrammes, « facile à lire »</w:t>
      </w:r>
    </w:p>
    <w:p w:rsidR="00BE3953" w:rsidRPr="009D0322" w:rsidRDefault="00BE3953" w:rsidP="009D0322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Résultats des Focus groupes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Technologies de communication moderne : bénédictions et malédictions !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La révolution digitale peut améliorer la vie des personnes handicapées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Si les nouvelles technologies ne sont pas adaptées, elles  peuvent mener à encore plus d’obstacles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Besoin de sensibiliser les développeurs de site web…</w:t>
      </w:r>
    </w:p>
    <w:p w:rsidR="00BE3953" w:rsidRPr="009D0322" w:rsidRDefault="00BE3953" w:rsidP="009D0322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9D0322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Résultats des Focus groupes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La mobilité est souvent le facteur qui détermine la participation ou non des personnes handicapées à la vie en société</w:t>
      </w:r>
    </w:p>
    <w:p w:rsidR="00BE3953" w:rsidRPr="009D0322" w:rsidRDefault="00BE3953" w:rsidP="009D03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 xml:space="preserve">Difficultés relevées : 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obligation de réserver le transport adapté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arrêts de bus inaccessibles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transports spécialisés insuffisants</w:t>
      </w:r>
    </w:p>
    <w:p w:rsidR="00BE3953" w:rsidRPr="009D0322" w:rsidRDefault="00BE3953" w:rsidP="009D032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9D0322">
        <w:rPr>
          <w:rFonts w:ascii="Arial" w:hAnsi="Arial" w:cs="Arial"/>
          <w:sz w:val="24"/>
          <w:szCs w:val="24"/>
          <w:lang w:val="fr-BE"/>
        </w:rPr>
        <w:t>accès insuffisant aux trottoirs et cheminements publics</w:t>
      </w:r>
    </w:p>
    <w:sectPr w:rsidR="00BE3953" w:rsidRPr="009D03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A2AAA2"/>
    <w:lvl w:ilvl="0">
      <w:numFmt w:val="bullet"/>
      <w:lvlText w:val="*"/>
      <w:lvlJc w:val="left"/>
    </w:lvl>
  </w:abstractNum>
  <w:abstractNum w:abstractNumId="1">
    <w:nsid w:val="2D1366BE"/>
    <w:multiLevelType w:val="hybridMultilevel"/>
    <w:tmpl w:val="C89ED03C"/>
    <w:lvl w:ilvl="0" w:tplc="1250D4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22"/>
    <w:rsid w:val="009D0322"/>
    <w:rsid w:val="00A83A11"/>
    <w:rsid w:val="00B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89B2A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9D0322"/>
    <w:pPr>
      <w:ind w:left="720"/>
      <w:contextualSpacing/>
    </w:pPr>
    <w:rPr>
      <w:rFonts w:eastAsia="Times New Roman"/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9D0322"/>
    <w:pPr>
      <w:ind w:left="720"/>
      <w:contextualSpacing/>
    </w:pPr>
    <w:rPr>
      <w:rFonts w:eastAsia="Times New Roman"/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Create a new document." ma:contentTypeScope="" ma:versionID="5b72703ad89ccf24bda334cd5a5b1d54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b3a087a2c421249b9f42af1888dfbe6d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FR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Props1.xml><?xml version="1.0" encoding="utf-8"?>
<ds:datastoreItem xmlns:ds="http://schemas.openxmlformats.org/officeDocument/2006/customXml" ds:itemID="{3CA26A24-D413-4DA8-97B5-649E6DFE67FB}"/>
</file>

<file path=customXml/itemProps2.xml><?xml version="1.0" encoding="utf-8"?>
<ds:datastoreItem xmlns:ds="http://schemas.openxmlformats.org/officeDocument/2006/customXml" ds:itemID="{67E2016E-7F6F-4363-97ED-6C103CEE02D2}"/>
</file>

<file path=customXml/itemProps3.xml><?xml version="1.0" encoding="utf-8"?>
<ds:datastoreItem xmlns:ds="http://schemas.openxmlformats.org/officeDocument/2006/customXml" ds:itemID="{31504D24-78CE-4D80-96AF-8EEE0AF19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2501</Characters>
  <Application>Microsoft Office Word</Application>
  <DocSecurity>0</DocSecurity>
  <Lines>61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Claerhout</dc:creator>
  <cp:lastModifiedBy>Tim Claerhout</cp:lastModifiedBy>
  <cp:revision>2</cp:revision>
  <dcterms:created xsi:type="dcterms:W3CDTF">2014-11-19T16:50:00Z</dcterms:created>
  <dcterms:modified xsi:type="dcterms:W3CDTF">2014-11-19T16:50:00Z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