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AC" w:rsidRDefault="002658AC" w:rsidP="002658AC">
      <w:pPr>
        <w:pStyle w:val="Kop1"/>
      </w:pPr>
      <w:bookmarkStart w:id="0" w:name="_GoBack"/>
      <w:bookmarkEnd w:id="0"/>
      <w:r>
        <w:t>Atelier: ‘Vrij en bekwaam om te kiezen’</w:t>
      </w:r>
    </w:p>
    <w:p w:rsidR="002658AC" w:rsidRDefault="002658AC" w:rsidP="002658AC">
      <w:r>
        <w:t>Nadia Hadad – Tim Claerhout – deelnemers aan het atelier – Geert Van Hove</w:t>
      </w:r>
    </w:p>
    <w:p w:rsidR="002658AC" w:rsidRDefault="002658AC" w:rsidP="002658AC">
      <w:pPr>
        <w:pStyle w:val="Kop2"/>
      </w:pPr>
      <w:r>
        <w:t>VOORAF</w:t>
      </w:r>
    </w:p>
    <w:p w:rsidR="002658AC" w:rsidRDefault="002658AC" w:rsidP="002658AC">
      <w:pPr>
        <w:pStyle w:val="Lijstalinea"/>
        <w:numPr>
          <w:ilvl w:val="0"/>
          <w:numId w:val="8"/>
        </w:numPr>
        <w:spacing w:after="0"/>
      </w:pPr>
      <w:r>
        <w:t>Wie is er aanwezig in dit atelier?</w:t>
      </w:r>
    </w:p>
    <w:p w:rsidR="002658AC" w:rsidRDefault="002658AC" w:rsidP="002658AC">
      <w:pPr>
        <w:pStyle w:val="Lijstalinea"/>
        <w:numPr>
          <w:ilvl w:val="0"/>
          <w:numId w:val="8"/>
        </w:numPr>
        <w:spacing w:after="0"/>
      </w:pPr>
      <w:r>
        <w:t>Zijn er mensen die ondersteuning nodig hebben?</w:t>
      </w:r>
    </w:p>
    <w:p w:rsidR="002658AC" w:rsidRDefault="002658AC" w:rsidP="002658AC">
      <w:pPr>
        <w:pStyle w:val="Lijstalinea"/>
        <w:numPr>
          <w:ilvl w:val="0"/>
          <w:numId w:val="8"/>
        </w:numPr>
        <w:spacing w:after="0"/>
      </w:pPr>
      <w:r>
        <w:t xml:space="preserve">Slides zijn ook op stick beschikbaar </w:t>
      </w:r>
    </w:p>
    <w:p w:rsidR="002658AC" w:rsidRDefault="002658AC" w:rsidP="002658AC">
      <w:pPr>
        <w:pStyle w:val="Kop3"/>
        <w:spacing w:after="200"/>
      </w:pPr>
      <w:r>
        <w:t>Drie hoofdstukken uit het verslag van de CGKR-consultatie</w:t>
      </w:r>
    </w:p>
    <w:p w:rsidR="002658AC" w:rsidRDefault="002658AC" w:rsidP="002658AC">
      <w:pPr>
        <w:pStyle w:val="Lijstalinea"/>
        <w:numPr>
          <w:ilvl w:val="0"/>
          <w:numId w:val="6"/>
        </w:numPr>
        <w:spacing w:after="0"/>
      </w:pPr>
      <w:r>
        <w:t>Vrijheid en veiligheid</w:t>
      </w:r>
    </w:p>
    <w:p w:rsidR="002658AC" w:rsidRDefault="002658AC" w:rsidP="002658AC">
      <w:pPr>
        <w:pStyle w:val="Lijstalinea"/>
        <w:numPr>
          <w:ilvl w:val="0"/>
          <w:numId w:val="6"/>
        </w:numPr>
        <w:spacing w:after="0"/>
      </w:pPr>
      <w:r>
        <w:t>Zelfstandig leven</w:t>
      </w:r>
    </w:p>
    <w:p w:rsidR="002658AC" w:rsidRDefault="002658AC" w:rsidP="002658AC">
      <w:pPr>
        <w:pStyle w:val="Lijstalinea"/>
        <w:numPr>
          <w:ilvl w:val="0"/>
          <w:numId w:val="6"/>
        </w:numPr>
        <w:spacing w:after="0"/>
      </w:pPr>
      <w:r>
        <w:t>Juridische bekwaamheid</w:t>
      </w:r>
    </w:p>
    <w:p w:rsidR="002658AC" w:rsidRDefault="002658AC" w:rsidP="002658AC">
      <w:pPr>
        <w:pStyle w:val="Kop2"/>
      </w:pPr>
      <w:r>
        <w:t>Vrijheid en Veiligheid</w:t>
      </w:r>
    </w:p>
    <w:p w:rsidR="002658AC" w:rsidRDefault="002658AC" w:rsidP="002658AC">
      <w:pPr>
        <w:pStyle w:val="Lijstalinea"/>
        <w:numPr>
          <w:ilvl w:val="0"/>
          <w:numId w:val="3"/>
        </w:numPr>
        <w:spacing w:after="0"/>
      </w:pPr>
      <w:r>
        <w:t>structurele belemmeringen (toegankelijkheid, mobiliteit, financies, medische en juridische diensten)</w:t>
      </w:r>
    </w:p>
    <w:p w:rsidR="002658AC" w:rsidRDefault="002658AC" w:rsidP="002658AC">
      <w:pPr>
        <w:pStyle w:val="Lijstalinea"/>
        <w:numPr>
          <w:ilvl w:val="0"/>
          <w:numId w:val="3"/>
        </w:numPr>
        <w:spacing w:after="0"/>
      </w:pPr>
      <w:r>
        <w:t>Familiale, relationele en culturele belemmeringen</w:t>
      </w:r>
    </w:p>
    <w:p w:rsidR="002658AC" w:rsidRDefault="002658AC" w:rsidP="002658AC">
      <w:pPr>
        <w:pStyle w:val="Lijstalinea"/>
        <w:numPr>
          <w:ilvl w:val="0"/>
          <w:numId w:val="3"/>
        </w:numPr>
        <w:spacing w:after="0"/>
      </w:pPr>
      <w:r>
        <w:t>Specifieke belemmeringen aangaande verblijf in een instelling</w:t>
      </w:r>
    </w:p>
    <w:p w:rsidR="002658AC" w:rsidRDefault="002658AC" w:rsidP="002658AC">
      <w:pPr>
        <w:pStyle w:val="Kop2"/>
      </w:pPr>
      <w:r>
        <w:t>Vrijheid en Structurele belemmeringen</w:t>
      </w:r>
    </w:p>
    <w:p w:rsidR="002658AC" w:rsidRDefault="002658AC" w:rsidP="002658AC">
      <w:pPr>
        <w:pStyle w:val="Lijstalinea"/>
        <w:numPr>
          <w:ilvl w:val="0"/>
          <w:numId w:val="1"/>
        </w:numPr>
      </w:pPr>
      <w:r>
        <w:t>“…als je de zwaarste psychotische mens…als gij een gunstige context kunt voorzien heeft die die medicatie niet nodig. Omdat onze samenleving kan niet voorzien in die context, zullen ze die medicatie geven…dat is allemaal om het gemakkelijk en beheersbaar te houden…”</w:t>
      </w:r>
    </w:p>
    <w:p w:rsidR="002658AC" w:rsidRDefault="002658AC" w:rsidP="002658AC">
      <w:pPr>
        <w:pStyle w:val="Kop3"/>
      </w:pPr>
      <w:r>
        <w:t>Vrijheid en Familiale, relationele en culturele belemmeringen</w:t>
      </w:r>
    </w:p>
    <w:p w:rsidR="002658AC" w:rsidRDefault="002658AC" w:rsidP="002658AC">
      <w:pPr>
        <w:pStyle w:val="Lijstalinea"/>
        <w:numPr>
          <w:ilvl w:val="0"/>
          <w:numId w:val="1"/>
        </w:numPr>
      </w:pPr>
      <w:r>
        <w:t>“…maar je hebt ook…Het probleem denk ik dat heel veel mensen wel willen helpen, maar zich dan ook voornamelijk fixeren in eerste instantie op de handicap. Waardoor een dieper gesprek soms moeilijker wordt…”</w:t>
      </w:r>
    </w:p>
    <w:p w:rsidR="002658AC" w:rsidRDefault="002658AC" w:rsidP="002658AC">
      <w:pPr>
        <w:pStyle w:val="Kop3"/>
      </w:pPr>
      <w:r>
        <w:t>Vrijheid en Specifieke belemmeringen aangaande verblijf in een instelling</w:t>
      </w:r>
    </w:p>
    <w:p w:rsidR="002658AC" w:rsidRDefault="002658AC" w:rsidP="002658AC">
      <w:pPr>
        <w:pStyle w:val="Lijstalinea"/>
        <w:numPr>
          <w:ilvl w:val="0"/>
          <w:numId w:val="1"/>
        </w:numPr>
      </w:pPr>
      <w:r>
        <w:t>…opmerkelijk is dat niettegenstaande de vrijheidsbeperkende impact van instellingen zoals beperkingen inzake intieme relaties, gebrek aan personeel, gebrek aan goed gevormd personeel,…er ook ouders zijn die bijdragen aan vrijheidsbeperking … dan wordt de ondersteuning en keuzevrijheid in instellingen in kaart gebracht…</w:t>
      </w:r>
    </w:p>
    <w:p w:rsidR="002658AC" w:rsidRDefault="002658AC" w:rsidP="002658AC">
      <w:pPr>
        <w:pStyle w:val="Kop2"/>
      </w:pPr>
      <w:r>
        <w:t>Veiligheid</w:t>
      </w:r>
    </w:p>
    <w:p w:rsidR="002658AC" w:rsidRDefault="002658AC" w:rsidP="002658AC">
      <w:pPr>
        <w:pStyle w:val="Lijstalinea"/>
        <w:numPr>
          <w:ilvl w:val="0"/>
          <w:numId w:val="1"/>
        </w:numPr>
      </w:pPr>
      <w:r>
        <w:t xml:space="preserve">ça a l’air de rien, mais des petites insécurités accumulées créént du stress continu… </w:t>
      </w:r>
      <w:r>
        <w:rPr>
          <w:rFonts w:cs="Calibri"/>
        </w:rPr>
        <w:t>→</w:t>
      </w:r>
      <w:r>
        <w:t xml:space="preserve"> een algemeen gevoel van onveiligheid</w:t>
      </w:r>
    </w:p>
    <w:p w:rsidR="002658AC" w:rsidRDefault="002658AC" w:rsidP="002658AC">
      <w:pPr>
        <w:pStyle w:val="Kop2"/>
      </w:pPr>
      <w:r>
        <w:t>Zelfstandig Leven</w:t>
      </w:r>
    </w:p>
    <w:p w:rsidR="002658AC" w:rsidRDefault="002658AC" w:rsidP="002658AC">
      <w:pPr>
        <w:pStyle w:val="Lijstalinea"/>
        <w:numPr>
          <w:ilvl w:val="0"/>
          <w:numId w:val="1"/>
        </w:numPr>
      </w:pPr>
      <w:r>
        <w:t>onafhankelijkheid EN autonomie</w:t>
      </w:r>
    </w:p>
    <w:p w:rsidR="002658AC" w:rsidRDefault="002658AC" w:rsidP="002658AC">
      <w:pPr>
        <w:pStyle w:val="Lijstalinea"/>
        <w:numPr>
          <w:ilvl w:val="0"/>
          <w:numId w:val="1"/>
        </w:numPr>
      </w:pPr>
      <w:r>
        <w:t>“…ik kan me niet alleen aankleden, maar ik kan wel mijn outfit bepalen…”</w:t>
      </w:r>
    </w:p>
    <w:p w:rsidR="002658AC" w:rsidRDefault="002658AC" w:rsidP="002658AC">
      <w:pPr>
        <w:pStyle w:val="Lijstalinea"/>
        <w:numPr>
          <w:ilvl w:val="0"/>
          <w:numId w:val="1"/>
        </w:numPr>
      </w:pPr>
      <w:r>
        <w:t>•</w:t>
      </w:r>
      <w:r>
        <w:tab/>
        <w:t>Het project van de persoon met een beperking??</w:t>
      </w:r>
    </w:p>
    <w:p w:rsidR="002658AC" w:rsidRDefault="002658AC" w:rsidP="002658AC">
      <w:pPr>
        <w:pStyle w:val="Kop2"/>
      </w:pPr>
      <w:r>
        <w:lastRenderedPageBreak/>
        <w:t>Zelfstandig Leven</w:t>
      </w:r>
    </w:p>
    <w:p w:rsidR="002658AC" w:rsidRDefault="002658AC" w:rsidP="002658AC">
      <w:pPr>
        <w:pStyle w:val="Lijstalinea"/>
        <w:numPr>
          <w:ilvl w:val="0"/>
          <w:numId w:val="1"/>
        </w:numPr>
      </w:pPr>
      <w:r>
        <w:t>Partners om een levenstraject uit te bouwen: sleutel voor succes + valkuil voor afhankelijkheid</w:t>
      </w:r>
    </w:p>
    <w:p w:rsidR="002658AC" w:rsidRDefault="002658AC" w:rsidP="002658AC">
      <w:pPr>
        <w:pStyle w:val="Lijstalinea"/>
        <w:numPr>
          <w:ilvl w:val="0"/>
          <w:numId w:val="1"/>
        </w:numPr>
      </w:pPr>
      <w:r>
        <w:t>Noodzakelijke ondersteuning</w:t>
      </w:r>
    </w:p>
    <w:p w:rsidR="002658AC" w:rsidRDefault="002658AC" w:rsidP="00D852D5">
      <w:pPr>
        <w:pStyle w:val="Lijstalinea"/>
        <w:numPr>
          <w:ilvl w:val="1"/>
          <w:numId w:val="1"/>
        </w:numPr>
      </w:pPr>
      <w:r>
        <w:t xml:space="preserve">Natuurlijk netwerk (druk – keuze – 2 richtingen?)  </w:t>
      </w:r>
    </w:p>
    <w:p w:rsidR="002658AC" w:rsidRDefault="002658AC" w:rsidP="00D852D5">
      <w:pPr>
        <w:pStyle w:val="Lijstalinea"/>
        <w:numPr>
          <w:ilvl w:val="1"/>
          <w:numId w:val="1"/>
        </w:numPr>
      </w:pPr>
      <w:r>
        <w:t>Professioneel (assistentie – woonvoorzieningen – reguliere diensten – hulpmiddelen – informatie)</w:t>
      </w:r>
    </w:p>
    <w:p w:rsidR="002658AC" w:rsidRDefault="002658AC" w:rsidP="002658AC">
      <w:r>
        <w:t>* Recht op wonen (aangepaste woningen – tijdelijke woningen – financiële valkuilen -)</w:t>
      </w:r>
    </w:p>
    <w:p w:rsidR="002658AC" w:rsidRDefault="002658AC" w:rsidP="00D852D5">
      <w:pPr>
        <w:pStyle w:val="Kop2"/>
      </w:pPr>
      <w:r>
        <w:t>Juridische en handelingsbekwaamheid</w:t>
      </w:r>
    </w:p>
    <w:p w:rsidR="002658AC" w:rsidRDefault="002658AC" w:rsidP="00D852D5">
      <w:pPr>
        <w:pStyle w:val="Lijstalinea"/>
        <w:numPr>
          <w:ilvl w:val="0"/>
          <w:numId w:val="1"/>
        </w:numPr>
      </w:pPr>
      <w:r>
        <w:t>toekenning statuten = ethisch complex</w:t>
      </w:r>
    </w:p>
    <w:p w:rsidR="002658AC" w:rsidRDefault="002658AC" w:rsidP="00D852D5">
      <w:pPr>
        <w:pStyle w:val="Lijstalinea"/>
        <w:numPr>
          <w:ilvl w:val="0"/>
          <w:numId w:val="1"/>
        </w:numPr>
      </w:pPr>
      <w:r>
        <w:t>Voeren van het (voorlopig) bewind (beslissen en bespreken – woonvoorzieningen – familie)</w:t>
      </w:r>
    </w:p>
    <w:p w:rsidR="002658AC" w:rsidRDefault="002658AC" w:rsidP="00D852D5">
      <w:pPr>
        <w:pStyle w:val="Lijstalinea"/>
        <w:numPr>
          <w:ilvl w:val="0"/>
          <w:numId w:val="1"/>
        </w:numPr>
      </w:pPr>
      <w:r>
        <w:t>…zij had nogal last van haar maandstonden en zij neemt daarvoor dus de pil, zij maakt zelf de link niet tussen die pil en anticonceptie…ik ga het haar niet uitleggen…eigenlijk beslis ik voor haar dat ze geen kinderen kan krijgen…</w:t>
      </w:r>
    </w:p>
    <w:p w:rsidR="002658AC" w:rsidRDefault="002658AC" w:rsidP="00D852D5">
      <w:pPr>
        <w:pStyle w:val="Kop2"/>
      </w:pPr>
      <w:r>
        <w:t>Juridische en handelingsbekwaamheid</w:t>
      </w:r>
    </w:p>
    <w:p w:rsidR="002658AC" w:rsidRDefault="002658AC" w:rsidP="00D852D5">
      <w:pPr>
        <w:pStyle w:val="Lijstalinea"/>
        <w:numPr>
          <w:ilvl w:val="0"/>
          <w:numId w:val="1"/>
        </w:numPr>
      </w:pPr>
      <w:r>
        <w:t>“…ze horen het woord handicap en ze zijn vertrokken, ze hebben daar een beeld van…”</w:t>
      </w:r>
    </w:p>
    <w:p w:rsidR="002658AC" w:rsidRDefault="002658AC" w:rsidP="00D852D5">
      <w:pPr>
        <w:pStyle w:val="Lijstalinea"/>
        <w:numPr>
          <w:ilvl w:val="0"/>
          <w:numId w:val="1"/>
        </w:numPr>
      </w:pPr>
      <w:r>
        <w:t>“…en wat komt niet in het nieuws of de media, gezinnen waarbij het wel lukt…”</w:t>
      </w:r>
    </w:p>
    <w:p w:rsidR="002658AC" w:rsidRDefault="002658AC" w:rsidP="00D852D5">
      <w:pPr>
        <w:pStyle w:val="Kop2"/>
      </w:pPr>
      <w:r>
        <w:t>Supported Decision Making</w:t>
      </w:r>
    </w:p>
    <w:p w:rsidR="002658AC" w:rsidRDefault="002658AC" w:rsidP="00D852D5">
      <w:pPr>
        <w:pStyle w:val="Lijstalinea"/>
        <w:numPr>
          <w:ilvl w:val="0"/>
          <w:numId w:val="1"/>
        </w:numPr>
      </w:pPr>
      <w:r>
        <w:t>Inclusion Europe</w:t>
      </w:r>
      <w:r w:rsidR="00D852D5">
        <w:t xml:space="preserve"> </w:t>
      </w:r>
      <w:r w:rsidR="00D852D5" w:rsidRPr="00D852D5">
        <w:t>→</w:t>
      </w:r>
      <w:r>
        <w:t xml:space="preserve"> www.right-to-decide.eu </w:t>
      </w:r>
    </w:p>
    <w:p w:rsidR="002658AC" w:rsidRDefault="002658AC" w:rsidP="00D852D5">
      <w:pPr>
        <w:pStyle w:val="Kop3"/>
      </w:pPr>
      <w:r>
        <w:t>Het burgerschapsparadigma van Van Gennep</w:t>
      </w:r>
    </w:p>
    <w:p w:rsidR="002658AC" w:rsidRDefault="002658AC" w:rsidP="00D852D5">
      <w:pPr>
        <w:pStyle w:val="Lijstalinea"/>
        <w:numPr>
          <w:ilvl w:val="0"/>
          <w:numId w:val="1"/>
        </w:numPr>
      </w:pPr>
      <w:r>
        <w:t>KEUZE en CONTROLE</w:t>
      </w:r>
    </w:p>
    <w:p w:rsidR="002658AC" w:rsidRDefault="002658AC" w:rsidP="00D852D5">
      <w:pPr>
        <w:pStyle w:val="Lijstalinea"/>
        <w:numPr>
          <w:ilvl w:val="0"/>
          <w:numId w:val="1"/>
        </w:numPr>
      </w:pPr>
      <w:r>
        <w:t>Gewone Ondersteuning door natuurlijk netwerk</w:t>
      </w:r>
    </w:p>
    <w:p w:rsidR="002658AC" w:rsidRDefault="002658AC" w:rsidP="00D852D5">
      <w:pPr>
        <w:pStyle w:val="Lijstalinea"/>
        <w:numPr>
          <w:ilvl w:val="0"/>
          <w:numId w:val="1"/>
        </w:numPr>
      </w:pPr>
      <w:r>
        <w:t>Professionele Ondersteuning door professioneel vangnet</w:t>
      </w:r>
    </w:p>
    <w:p w:rsidR="0064349F" w:rsidRPr="002658AC" w:rsidRDefault="002658AC" w:rsidP="00D852D5">
      <w:pPr>
        <w:pStyle w:val="Lijstalinea"/>
        <w:numPr>
          <w:ilvl w:val="0"/>
          <w:numId w:val="1"/>
        </w:numPr>
      </w:pPr>
      <w:r>
        <w:t>Quality of Life</w:t>
      </w:r>
    </w:p>
    <w:sectPr w:rsidR="0064349F" w:rsidRPr="00265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2D0"/>
    <w:multiLevelType w:val="hybridMultilevel"/>
    <w:tmpl w:val="6666C59C"/>
    <w:lvl w:ilvl="0" w:tplc="AF7CB0AC">
      <w:numFmt w:val="bullet"/>
      <w:lvlText w:val="•"/>
      <w:lvlJc w:val="left"/>
      <w:pPr>
        <w:ind w:left="106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F03268"/>
    <w:multiLevelType w:val="hybridMultilevel"/>
    <w:tmpl w:val="53B0D844"/>
    <w:lvl w:ilvl="0" w:tplc="AF7CB0AC">
      <w:numFmt w:val="bullet"/>
      <w:lvlText w:val="•"/>
      <w:lvlJc w:val="left"/>
      <w:pPr>
        <w:ind w:left="106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9B221F"/>
    <w:multiLevelType w:val="hybridMultilevel"/>
    <w:tmpl w:val="8F2640B0"/>
    <w:lvl w:ilvl="0" w:tplc="08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D04E68"/>
    <w:multiLevelType w:val="hybridMultilevel"/>
    <w:tmpl w:val="7F8A2F9C"/>
    <w:lvl w:ilvl="0" w:tplc="4B44E4AE">
      <w:numFmt w:val="bullet"/>
      <w:lvlText w:val="•"/>
      <w:lvlJc w:val="left"/>
      <w:pPr>
        <w:ind w:left="1110" w:hanging="75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704034"/>
    <w:multiLevelType w:val="hybridMultilevel"/>
    <w:tmpl w:val="5A3AC4AE"/>
    <w:lvl w:ilvl="0" w:tplc="53869B74">
      <w:numFmt w:val="bullet"/>
      <w:lvlText w:val="•"/>
      <w:lvlJc w:val="left"/>
      <w:pPr>
        <w:ind w:left="1110" w:hanging="75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CED62DE"/>
    <w:multiLevelType w:val="hybridMultilevel"/>
    <w:tmpl w:val="A11A125C"/>
    <w:lvl w:ilvl="0" w:tplc="4B44E4AE">
      <w:numFmt w:val="bullet"/>
      <w:lvlText w:val="•"/>
      <w:lvlJc w:val="left"/>
      <w:pPr>
        <w:ind w:left="1110" w:hanging="75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886E0E"/>
    <w:multiLevelType w:val="hybridMultilevel"/>
    <w:tmpl w:val="B0542F4C"/>
    <w:lvl w:ilvl="0" w:tplc="AF7CB0AC">
      <w:numFmt w:val="bullet"/>
      <w:lvlText w:val="•"/>
      <w:lvlJc w:val="left"/>
      <w:pPr>
        <w:ind w:left="106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D8C5709"/>
    <w:multiLevelType w:val="hybridMultilevel"/>
    <w:tmpl w:val="9F2CF4A4"/>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AC"/>
    <w:rsid w:val="002658AC"/>
    <w:rsid w:val="003D728C"/>
    <w:rsid w:val="00642F9E"/>
    <w:rsid w:val="0064349F"/>
    <w:rsid w:val="00741643"/>
    <w:rsid w:val="00794792"/>
    <w:rsid w:val="00AF0CFE"/>
    <w:rsid w:val="00D852D5"/>
    <w:rsid w:val="00F42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5FB07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rPr>
  </w:style>
  <w:style w:type="paragraph" w:styleId="Kop1">
    <w:name w:val="heading 1"/>
    <w:basedOn w:val="Standaard"/>
    <w:next w:val="Standaard"/>
    <w:link w:val="Kop1Char"/>
    <w:uiPriority w:val="9"/>
    <w:qFormat/>
    <w:rsid w:val="002658AC"/>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Kop2">
    <w:name w:val="heading 2"/>
    <w:basedOn w:val="Standaard"/>
    <w:next w:val="Standaard"/>
    <w:link w:val="Kop2Char"/>
    <w:uiPriority w:val="9"/>
    <w:unhideWhenUsed/>
    <w:qFormat/>
    <w:rsid w:val="002658AC"/>
    <w:pPr>
      <w:keepNext/>
      <w:keepLines/>
      <w:spacing w:before="200" w:after="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uiPriority w:val="9"/>
    <w:unhideWhenUsed/>
    <w:qFormat/>
    <w:rsid w:val="002658AC"/>
    <w:pPr>
      <w:keepNext/>
      <w:keepLines/>
      <w:spacing w:before="200" w:after="0"/>
      <w:outlineLvl w:val="2"/>
    </w:pPr>
    <w:rPr>
      <w:rFonts w:asciiTheme="majorHAnsi" w:eastAsiaTheme="majorEastAsia" w:hAnsiTheme="majorHAns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2658AC"/>
    <w:rPr>
      <w:rFonts w:asciiTheme="majorHAnsi" w:eastAsiaTheme="majorEastAsia" w:hAnsiTheme="majorHAnsi" w:cs="Times New Roman"/>
      <w:b/>
      <w:bCs/>
      <w:color w:val="365F91" w:themeColor="accent1" w:themeShade="BF"/>
      <w:sz w:val="28"/>
      <w:szCs w:val="28"/>
    </w:rPr>
  </w:style>
  <w:style w:type="character" w:customStyle="1" w:styleId="Kop2Char">
    <w:name w:val="Kop 2 Char"/>
    <w:basedOn w:val="Standaardalinea-lettertype"/>
    <w:link w:val="Kop2"/>
    <w:uiPriority w:val="9"/>
    <w:locked/>
    <w:rsid w:val="002658AC"/>
    <w:rPr>
      <w:rFonts w:asciiTheme="majorHAnsi" w:eastAsiaTheme="majorEastAsia" w:hAnsiTheme="majorHAnsi" w:cs="Times New Roman"/>
      <w:b/>
      <w:bCs/>
      <w:color w:val="4F81BD" w:themeColor="accent1"/>
      <w:sz w:val="26"/>
      <w:szCs w:val="26"/>
    </w:rPr>
  </w:style>
  <w:style w:type="character" w:customStyle="1" w:styleId="Kop3Char">
    <w:name w:val="Kop 3 Char"/>
    <w:basedOn w:val="Standaardalinea-lettertype"/>
    <w:link w:val="Kop3"/>
    <w:uiPriority w:val="9"/>
    <w:locked/>
    <w:rsid w:val="002658AC"/>
    <w:rPr>
      <w:rFonts w:asciiTheme="majorHAnsi" w:eastAsiaTheme="majorEastAsia" w:hAnsiTheme="majorHAnsi" w:cs="Times New Roman"/>
      <w:b/>
      <w:bCs/>
      <w:color w:val="4F81BD" w:themeColor="accent1"/>
    </w:rPr>
  </w:style>
  <w:style w:type="paragraph" w:styleId="Lijstalinea">
    <w:name w:val="List Paragraph"/>
    <w:basedOn w:val="Standaard"/>
    <w:uiPriority w:val="34"/>
    <w:qFormat/>
    <w:rsid w:val="00265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rPr>
  </w:style>
  <w:style w:type="paragraph" w:styleId="Kop1">
    <w:name w:val="heading 1"/>
    <w:basedOn w:val="Standaard"/>
    <w:next w:val="Standaard"/>
    <w:link w:val="Kop1Char"/>
    <w:uiPriority w:val="9"/>
    <w:qFormat/>
    <w:rsid w:val="002658AC"/>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Kop2">
    <w:name w:val="heading 2"/>
    <w:basedOn w:val="Standaard"/>
    <w:next w:val="Standaard"/>
    <w:link w:val="Kop2Char"/>
    <w:uiPriority w:val="9"/>
    <w:unhideWhenUsed/>
    <w:qFormat/>
    <w:rsid w:val="002658AC"/>
    <w:pPr>
      <w:keepNext/>
      <w:keepLines/>
      <w:spacing w:before="200" w:after="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uiPriority w:val="9"/>
    <w:unhideWhenUsed/>
    <w:qFormat/>
    <w:rsid w:val="002658AC"/>
    <w:pPr>
      <w:keepNext/>
      <w:keepLines/>
      <w:spacing w:before="200" w:after="0"/>
      <w:outlineLvl w:val="2"/>
    </w:pPr>
    <w:rPr>
      <w:rFonts w:asciiTheme="majorHAnsi" w:eastAsiaTheme="majorEastAsia" w:hAnsiTheme="majorHAns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2658AC"/>
    <w:rPr>
      <w:rFonts w:asciiTheme="majorHAnsi" w:eastAsiaTheme="majorEastAsia" w:hAnsiTheme="majorHAnsi" w:cs="Times New Roman"/>
      <w:b/>
      <w:bCs/>
      <w:color w:val="365F91" w:themeColor="accent1" w:themeShade="BF"/>
      <w:sz w:val="28"/>
      <w:szCs w:val="28"/>
    </w:rPr>
  </w:style>
  <w:style w:type="character" w:customStyle="1" w:styleId="Kop2Char">
    <w:name w:val="Kop 2 Char"/>
    <w:basedOn w:val="Standaardalinea-lettertype"/>
    <w:link w:val="Kop2"/>
    <w:uiPriority w:val="9"/>
    <w:locked/>
    <w:rsid w:val="002658AC"/>
    <w:rPr>
      <w:rFonts w:asciiTheme="majorHAnsi" w:eastAsiaTheme="majorEastAsia" w:hAnsiTheme="majorHAnsi" w:cs="Times New Roman"/>
      <w:b/>
      <w:bCs/>
      <w:color w:val="4F81BD" w:themeColor="accent1"/>
      <w:sz w:val="26"/>
      <w:szCs w:val="26"/>
    </w:rPr>
  </w:style>
  <w:style w:type="character" w:customStyle="1" w:styleId="Kop3Char">
    <w:name w:val="Kop 3 Char"/>
    <w:basedOn w:val="Standaardalinea-lettertype"/>
    <w:link w:val="Kop3"/>
    <w:uiPriority w:val="9"/>
    <w:locked/>
    <w:rsid w:val="002658AC"/>
    <w:rPr>
      <w:rFonts w:asciiTheme="majorHAnsi" w:eastAsiaTheme="majorEastAsia" w:hAnsiTheme="majorHAnsi" w:cs="Times New Roman"/>
      <w:b/>
      <w:bCs/>
      <w:color w:val="4F81BD" w:themeColor="accent1"/>
    </w:rPr>
  </w:style>
  <w:style w:type="paragraph" w:styleId="Lijstalinea">
    <w:name w:val="List Paragraph"/>
    <w:basedOn w:val="Standaard"/>
    <w:uiPriority w:val="34"/>
    <w:qFormat/>
    <w:rsid w:val="0026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5b72703ad89ccf24bda334cd5a5b1d54">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b3a087a2c421249b9f42af1888dfbe6d"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Props1.xml><?xml version="1.0" encoding="utf-8"?>
<ds:datastoreItem xmlns:ds="http://schemas.openxmlformats.org/officeDocument/2006/customXml" ds:itemID="{F6D49F21-0DAC-4002-9B3B-90022B69EA67}"/>
</file>

<file path=customXml/itemProps2.xml><?xml version="1.0" encoding="utf-8"?>
<ds:datastoreItem xmlns:ds="http://schemas.openxmlformats.org/officeDocument/2006/customXml" ds:itemID="{F0AE5C83-B634-479E-BEFC-2EE70BE5F426}"/>
</file>

<file path=customXml/itemProps3.xml><?xml version="1.0" encoding="utf-8"?>
<ds:datastoreItem xmlns:ds="http://schemas.openxmlformats.org/officeDocument/2006/customXml" ds:itemID="{84BD26AD-D503-415C-8FC9-0E0C0BF87874}"/>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2666</Characters>
  <Application>Microsoft Office Word</Application>
  <DocSecurity>0</DocSecurity>
  <Lines>59</Lines>
  <Paragraphs>52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Claerhout</dc:creator>
  <cp:lastModifiedBy>Tim Claerhout</cp:lastModifiedBy>
  <cp:revision>2</cp:revision>
  <dcterms:created xsi:type="dcterms:W3CDTF">2014-11-19T16:53:00Z</dcterms:created>
  <dcterms:modified xsi:type="dcterms:W3CDTF">2014-11-19T16:53:00Z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ies>
</file>