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1C8E7" w14:textId="77777777" w:rsidR="00F423B2" w:rsidRPr="0053273C" w:rsidRDefault="00F423B2" w:rsidP="0053273C">
      <w:pPr>
        <w:pStyle w:val="Kop1"/>
        <w:rPr>
          <w:rFonts w:ascii="Arial" w:hAnsi="Arial" w:cs="Arial"/>
          <w:b w:val="0"/>
          <w:color w:val="auto"/>
          <w:sz w:val="24"/>
          <w:szCs w:val="24"/>
        </w:rPr>
      </w:pPr>
      <w:r w:rsidRPr="0053273C">
        <w:rPr>
          <w:rFonts w:ascii="Arial" w:hAnsi="Arial" w:cs="Arial"/>
          <w:b w:val="0"/>
          <w:color w:val="000000"/>
          <w:sz w:val="24"/>
          <w:szCs w:val="24"/>
        </w:rPr>
        <w:t>De hindernissen die personen met een handicap ervaren bij alle aspecten van het dagelijks leven</w:t>
      </w:r>
      <w:r w:rsidR="0053273C" w:rsidRPr="0053273C">
        <w:rPr>
          <w:rFonts w:ascii="Arial" w:hAnsi="Arial" w:cs="Arial"/>
          <w:b w:val="0"/>
          <w:color w:val="000000"/>
          <w:sz w:val="24"/>
          <w:szCs w:val="24"/>
        </w:rPr>
        <w:t xml:space="preserve">. </w:t>
      </w:r>
      <w:r w:rsidRPr="0053273C">
        <w:rPr>
          <w:rFonts w:ascii="Arial" w:hAnsi="Arial" w:cs="Arial"/>
          <w:b w:val="0"/>
          <w:color w:val="auto"/>
          <w:sz w:val="24"/>
          <w:szCs w:val="24"/>
        </w:rPr>
        <w:t>Voorstelling van de resultaten van de consultatie (transversale benadering)</w:t>
      </w:r>
      <w:r w:rsidR="0053273C" w:rsidRPr="0053273C">
        <w:rPr>
          <w:rFonts w:ascii="Arial" w:hAnsi="Arial" w:cs="Arial"/>
          <w:b w:val="0"/>
          <w:sz w:val="24"/>
          <w:szCs w:val="24"/>
        </w:rPr>
        <w:t xml:space="preserve"> - </w:t>
      </w:r>
      <w:r w:rsidRPr="0053273C">
        <w:rPr>
          <w:rFonts w:ascii="Arial" w:hAnsi="Arial" w:cs="Arial"/>
          <w:b w:val="0"/>
          <w:color w:val="auto"/>
          <w:sz w:val="24"/>
          <w:szCs w:val="24"/>
        </w:rPr>
        <w:t>Prof. P. Devlieger</w:t>
      </w:r>
      <w:r w:rsidR="0053273C" w:rsidRPr="0053273C">
        <w:rPr>
          <w:rFonts w:ascii="Arial" w:hAnsi="Arial" w:cs="Arial"/>
          <w:b w:val="0"/>
          <w:sz w:val="24"/>
          <w:szCs w:val="24"/>
        </w:rPr>
        <w:t xml:space="preserve"> </w:t>
      </w:r>
      <w:r w:rsidRPr="0053273C">
        <w:rPr>
          <w:rFonts w:ascii="Arial" w:hAnsi="Arial" w:cs="Arial"/>
          <w:b w:val="0"/>
          <w:color w:val="auto"/>
          <w:sz w:val="24"/>
          <w:szCs w:val="24"/>
        </w:rPr>
        <w:t>Katholieke Universiteit Leuven</w:t>
      </w:r>
    </w:p>
    <w:p w14:paraId="44D4F87F" w14:textId="77777777" w:rsidR="00F423B2" w:rsidRPr="0053273C" w:rsidRDefault="00F423B2" w:rsidP="00F34D6E">
      <w:pPr>
        <w:pStyle w:val="Kop1"/>
      </w:pPr>
      <w:r w:rsidRPr="0053273C">
        <w:t>De aard van het rapport</w:t>
      </w:r>
    </w:p>
    <w:p w14:paraId="394DEAEA" w14:textId="3687C872" w:rsidR="00F423B2" w:rsidRPr="007118CB" w:rsidRDefault="00F423B2" w:rsidP="007118CB">
      <w:pPr>
        <w:pStyle w:val="Lijstalinea"/>
        <w:numPr>
          <w:ilvl w:val="0"/>
          <w:numId w:val="30"/>
        </w:numPr>
        <w:rPr>
          <w:rFonts w:ascii="Arial" w:hAnsi="Arial" w:cs="Arial"/>
          <w:color w:val="000000"/>
          <w:sz w:val="24"/>
          <w:szCs w:val="24"/>
        </w:rPr>
      </w:pPr>
      <w:r w:rsidRPr="007118CB">
        <w:rPr>
          <w:rFonts w:ascii="Arial" w:hAnsi="Arial" w:cs="Arial"/>
          <w:color w:val="000000"/>
          <w:sz w:val="24"/>
          <w:szCs w:val="24"/>
        </w:rPr>
        <w:t xml:space="preserve">Het rapport geeft de opinies weer van personen met een beperking in </w:t>
      </w:r>
      <w:r w:rsidR="005541F5" w:rsidRPr="007118CB">
        <w:rPr>
          <w:rFonts w:ascii="Arial" w:hAnsi="Arial" w:cs="Arial"/>
          <w:color w:val="000000"/>
          <w:sz w:val="24"/>
          <w:szCs w:val="24"/>
        </w:rPr>
        <w:t>België</w:t>
      </w:r>
      <w:r w:rsidRPr="007118CB">
        <w:rPr>
          <w:rFonts w:ascii="Arial" w:hAnsi="Arial" w:cs="Arial"/>
          <w:color w:val="000000"/>
          <w:sz w:val="24"/>
          <w:szCs w:val="24"/>
        </w:rPr>
        <w:t>;</w:t>
      </w:r>
    </w:p>
    <w:p w14:paraId="7D39F77C" w14:textId="77777777" w:rsidR="00F423B2" w:rsidRPr="007118CB" w:rsidRDefault="00F423B2" w:rsidP="007118CB">
      <w:pPr>
        <w:pStyle w:val="Lijstalinea"/>
        <w:numPr>
          <w:ilvl w:val="0"/>
          <w:numId w:val="30"/>
        </w:numPr>
        <w:rPr>
          <w:rFonts w:ascii="Arial" w:hAnsi="Arial" w:cs="Arial"/>
          <w:color w:val="000000"/>
          <w:sz w:val="24"/>
          <w:szCs w:val="24"/>
        </w:rPr>
      </w:pPr>
      <w:r w:rsidRPr="007118CB">
        <w:rPr>
          <w:rFonts w:ascii="Arial" w:hAnsi="Arial" w:cs="Arial"/>
          <w:color w:val="000000"/>
          <w:sz w:val="24"/>
          <w:szCs w:val="24"/>
        </w:rPr>
        <w:t>Transversaal karakter: universele kenmerken van beperkingen die betrekking heeft op kwaliteit van leven, aanpassingen, inclusie, en ontwerpen</w:t>
      </w:r>
    </w:p>
    <w:p w14:paraId="33D84024" w14:textId="77777777" w:rsidR="00F423B2" w:rsidRPr="007118CB" w:rsidRDefault="00F423B2" w:rsidP="007118CB">
      <w:pPr>
        <w:pStyle w:val="Lijstalinea"/>
        <w:numPr>
          <w:ilvl w:val="0"/>
          <w:numId w:val="30"/>
        </w:numPr>
        <w:rPr>
          <w:rFonts w:ascii="Arial" w:hAnsi="Arial" w:cs="Arial"/>
          <w:color w:val="000000"/>
          <w:sz w:val="24"/>
          <w:szCs w:val="24"/>
        </w:rPr>
      </w:pPr>
      <w:r w:rsidRPr="007118CB">
        <w:rPr>
          <w:rFonts w:ascii="Arial" w:hAnsi="Arial" w:cs="Arial"/>
          <w:color w:val="000000"/>
          <w:sz w:val="24"/>
          <w:szCs w:val="24"/>
        </w:rPr>
        <w:t>NIEUW AANPAK VAN HET ECO-SYSTEEM</w:t>
      </w:r>
    </w:p>
    <w:p w14:paraId="0A2174BB" w14:textId="77777777" w:rsidR="00F423B2" w:rsidRPr="007118CB" w:rsidRDefault="00F423B2" w:rsidP="007118CB">
      <w:pPr>
        <w:pStyle w:val="Lijstalinea"/>
        <w:numPr>
          <w:ilvl w:val="0"/>
          <w:numId w:val="30"/>
        </w:numPr>
        <w:rPr>
          <w:rFonts w:ascii="Arial" w:hAnsi="Arial" w:cs="Arial"/>
          <w:color w:val="000000"/>
          <w:sz w:val="24"/>
          <w:szCs w:val="24"/>
        </w:rPr>
      </w:pPr>
      <w:r w:rsidRPr="007118CB">
        <w:rPr>
          <w:rFonts w:ascii="Arial" w:hAnsi="Arial" w:cs="Arial"/>
          <w:color w:val="000000"/>
          <w:sz w:val="24"/>
          <w:szCs w:val="24"/>
        </w:rPr>
        <w:t>Het belang van communicatie</w:t>
      </w:r>
    </w:p>
    <w:p w14:paraId="4087E0A2" w14:textId="77777777" w:rsidR="00F423B2" w:rsidRPr="007118CB" w:rsidRDefault="00F423B2" w:rsidP="007118CB">
      <w:pPr>
        <w:pStyle w:val="Lijstalinea"/>
        <w:numPr>
          <w:ilvl w:val="0"/>
          <w:numId w:val="30"/>
        </w:numPr>
        <w:rPr>
          <w:rFonts w:ascii="Arial" w:hAnsi="Arial" w:cs="Arial"/>
          <w:color w:val="000000"/>
          <w:sz w:val="24"/>
          <w:szCs w:val="24"/>
        </w:rPr>
      </w:pPr>
      <w:r w:rsidRPr="007118CB">
        <w:rPr>
          <w:rFonts w:ascii="Arial" w:hAnsi="Arial" w:cs="Arial"/>
          <w:color w:val="000000"/>
          <w:sz w:val="24"/>
          <w:szCs w:val="24"/>
        </w:rPr>
        <w:t>Naar een cultuur van redelijke aanpassingen</w:t>
      </w:r>
    </w:p>
    <w:p w14:paraId="37C17142" w14:textId="77777777" w:rsidR="00F423B2" w:rsidRPr="00F34D6E" w:rsidRDefault="00F423B2" w:rsidP="00F34D6E">
      <w:pPr>
        <w:pStyle w:val="Kop1"/>
      </w:pPr>
      <w:r w:rsidRPr="00F34D6E">
        <w:t>Nieuwe aanpak van het eco-systeem</w:t>
      </w:r>
    </w:p>
    <w:p w14:paraId="1322B29E" w14:textId="77777777" w:rsidR="00F423B2" w:rsidRPr="00F34D6E" w:rsidRDefault="00F423B2" w:rsidP="00F34D6E">
      <w:pPr>
        <w:rPr>
          <w:rFonts w:ascii="Arial" w:hAnsi="Arial" w:cs="Arial"/>
          <w:color w:val="000000"/>
          <w:sz w:val="24"/>
          <w:szCs w:val="24"/>
        </w:rPr>
      </w:pPr>
      <w:r w:rsidRPr="00F34D6E">
        <w:rPr>
          <w:rFonts w:ascii="Arial" w:hAnsi="Arial" w:cs="Arial"/>
          <w:color w:val="000000"/>
          <w:sz w:val="24"/>
          <w:szCs w:val="24"/>
        </w:rPr>
        <w:t>Personen met een beperking nemen hun rol op als actieve partners; ze gaan verder dan het opeisen van rechten; ze zitten aan het stuur van een levenstraject, actief en verantwoordelijk burgerschap waarin leren en werken centraal staan</w:t>
      </w:r>
    </w:p>
    <w:p w14:paraId="352B0F5F" w14:textId="77777777" w:rsidR="00F423B2" w:rsidRPr="00F34D6E" w:rsidRDefault="0053273C" w:rsidP="00F34D6E">
      <w:pPr>
        <w:rPr>
          <w:rFonts w:ascii="Arial" w:hAnsi="Arial" w:cs="Arial"/>
          <w:color w:val="000000"/>
          <w:sz w:val="24"/>
          <w:szCs w:val="24"/>
        </w:rPr>
      </w:pPr>
      <w:r w:rsidRPr="00F34D6E">
        <w:rPr>
          <w:rFonts w:ascii="Arial" w:hAnsi="Arial" w:cs="Arial"/>
          <w:color w:val="000000"/>
          <w:sz w:val="24"/>
          <w:szCs w:val="24"/>
        </w:rPr>
        <w:t>F</w:t>
      </w:r>
      <w:r w:rsidR="00F423B2" w:rsidRPr="00F34D6E">
        <w:rPr>
          <w:rFonts w:ascii="Arial" w:hAnsi="Arial" w:cs="Arial"/>
          <w:color w:val="000000"/>
          <w:sz w:val="24"/>
          <w:szCs w:val="24"/>
        </w:rPr>
        <w:t>ocus groepen laten toe om een dynamische evaluatie te maken in relatie met de andere, de stem van de andere te horen, noden en ro</w:t>
      </w:r>
      <w:r w:rsidRPr="00F34D6E">
        <w:rPr>
          <w:rFonts w:ascii="Arial" w:hAnsi="Arial" w:cs="Arial"/>
          <w:color w:val="000000"/>
          <w:sz w:val="24"/>
          <w:szCs w:val="24"/>
        </w:rPr>
        <w:t>l</w:t>
      </w:r>
      <w:r w:rsidR="00F423B2" w:rsidRPr="00F34D6E">
        <w:rPr>
          <w:rFonts w:ascii="Arial" w:hAnsi="Arial" w:cs="Arial"/>
          <w:color w:val="000000"/>
          <w:sz w:val="24"/>
          <w:szCs w:val="24"/>
        </w:rPr>
        <w:t>len te identificeren, en de zwakten en mogelijkheden van bepaalde systemen te verbinden</w:t>
      </w:r>
    </w:p>
    <w:p w14:paraId="4FF97D49" w14:textId="77777777" w:rsidR="00F423B2" w:rsidRPr="00F34D6E" w:rsidRDefault="00F423B2" w:rsidP="00F34D6E">
      <w:pPr>
        <w:pStyle w:val="Kop1"/>
      </w:pPr>
      <w:r w:rsidRPr="00F34D6E">
        <w:t>Discriminatie</w:t>
      </w:r>
    </w:p>
    <w:p w14:paraId="31484831" w14:textId="77777777" w:rsidR="00F423B2" w:rsidRPr="00F34D6E" w:rsidRDefault="00F423B2" w:rsidP="00F34D6E">
      <w:pPr>
        <w:pStyle w:val="Lijstalinea"/>
        <w:numPr>
          <w:ilvl w:val="0"/>
          <w:numId w:val="29"/>
        </w:numPr>
        <w:rPr>
          <w:rFonts w:ascii="Arial" w:hAnsi="Arial" w:cs="Arial"/>
          <w:color w:val="000000"/>
          <w:sz w:val="24"/>
          <w:szCs w:val="24"/>
        </w:rPr>
      </w:pPr>
      <w:r w:rsidRPr="00F34D6E">
        <w:rPr>
          <w:rFonts w:ascii="Arial" w:hAnsi="Arial" w:cs="Arial"/>
          <w:color w:val="000000"/>
          <w:sz w:val="24"/>
          <w:szCs w:val="24"/>
        </w:rPr>
        <w:t>Toegankelijkheid, mobiliteit, sociaal leven, zelfstandig wonen en leven, affectief en seksuele leven, arbeid, onderwijs, en 65-plussers;</w:t>
      </w:r>
    </w:p>
    <w:p w14:paraId="3D063E24" w14:textId="77777777" w:rsidR="00F423B2" w:rsidRPr="00F34D6E" w:rsidRDefault="00F423B2" w:rsidP="00F34D6E">
      <w:pPr>
        <w:pStyle w:val="Lijstalinea"/>
        <w:numPr>
          <w:ilvl w:val="0"/>
          <w:numId w:val="29"/>
        </w:numPr>
        <w:rPr>
          <w:rFonts w:ascii="Arial" w:hAnsi="Arial" w:cs="Arial"/>
          <w:color w:val="000000"/>
          <w:sz w:val="24"/>
          <w:szCs w:val="24"/>
        </w:rPr>
      </w:pPr>
      <w:r w:rsidRPr="00F34D6E">
        <w:rPr>
          <w:rFonts w:ascii="Arial" w:hAnsi="Arial" w:cs="Arial"/>
          <w:color w:val="000000"/>
          <w:sz w:val="24"/>
          <w:szCs w:val="24"/>
        </w:rPr>
        <w:t>Culturele obstakels: stigmatisering, en de nood aan sensibilisering</w:t>
      </w:r>
    </w:p>
    <w:p w14:paraId="338AC9B7" w14:textId="77777777" w:rsidR="00F423B2" w:rsidRPr="00F34D6E" w:rsidRDefault="00F423B2" w:rsidP="00F34D6E">
      <w:pPr>
        <w:pStyle w:val="Lijstalinea"/>
        <w:numPr>
          <w:ilvl w:val="0"/>
          <w:numId w:val="29"/>
        </w:numPr>
        <w:rPr>
          <w:rFonts w:ascii="Arial" w:hAnsi="Arial" w:cs="Arial"/>
          <w:color w:val="000000"/>
          <w:sz w:val="24"/>
          <w:szCs w:val="24"/>
        </w:rPr>
      </w:pPr>
      <w:r w:rsidRPr="00F34D6E">
        <w:rPr>
          <w:rFonts w:ascii="Arial" w:hAnsi="Arial" w:cs="Arial"/>
          <w:color w:val="000000"/>
          <w:sz w:val="24"/>
          <w:szCs w:val="24"/>
        </w:rPr>
        <w:t>Structurele obstakels: niet erkennen, niet ondersteunen, uitkeringen</w:t>
      </w:r>
    </w:p>
    <w:p w14:paraId="6E6934C3" w14:textId="77777777" w:rsidR="00F423B2" w:rsidRPr="00F34D6E" w:rsidRDefault="00F423B2" w:rsidP="00F34D6E">
      <w:pPr>
        <w:pStyle w:val="Lijstalinea"/>
        <w:numPr>
          <w:ilvl w:val="0"/>
          <w:numId w:val="29"/>
        </w:numPr>
        <w:rPr>
          <w:rFonts w:ascii="Arial" w:hAnsi="Arial" w:cs="Arial"/>
          <w:color w:val="000000"/>
          <w:sz w:val="24"/>
          <w:szCs w:val="24"/>
          <w:lang w:val="en-US"/>
        </w:rPr>
      </w:pPr>
      <w:r w:rsidRPr="00F34D6E">
        <w:rPr>
          <w:rFonts w:ascii="Arial" w:hAnsi="Arial" w:cs="Arial"/>
          <w:color w:val="000000"/>
          <w:sz w:val="24"/>
          <w:szCs w:val="24"/>
          <w:lang w:val="en-US"/>
        </w:rPr>
        <w:t>Overkoepelende obstakels</w:t>
      </w:r>
    </w:p>
    <w:p w14:paraId="551A2163" w14:textId="7BA98E77" w:rsidR="00F423B2" w:rsidRPr="00F34D6E" w:rsidRDefault="005541F5" w:rsidP="00F34D6E">
      <w:pPr>
        <w:pStyle w:val="Lijstalinea"/>
        <w:numPr>
          <w:ilvl w:val="1"/>
          <w:numId w:val="29"/>
        </w:numPr>
        <w:rPr>
          <w:rFonts w:ascii="Arial" w:hAnsi="Arial" w:cs="Arial"/>
          <w:color w:val="000000"/>
          <w:sz w:val="24"/>
          <w:szCs w:val="24"/>
          <w:lang w:val="en-US"/>
        </w:rPr>
      </w:pPr>
      <w:r>
        <w:rPr>
          <w:rFonts w:ascii="Arial" w:hAnsi="Arial" w:cs="Arial"/>
          <w:color w:val="000000"/>
          <w:sz w:val="24"/>
          <w:szCs w:val="24"/>
          <w:lang w:val="en-US"/>
        </w:rPr>
        <w:t>Informatie</w:t>
      </w:r>
    </w:p>
    <w:p w14:paraId="4CF2570A" w14:textId="672FE072" w:rsidR="00F423B2" w:rsidRPr="00F34D6E" w:rsidRDefault="00F423B2" w:rsidP="00F34D6E">
      <w:pPr>
        <w:pStyle w:val="Lijstalinea"/>
        <w:numPr>
          <w:ilvl w:val="1"/>
          <w:numId w:val="29"/>
        </w:numPr>
        <w:rPr>
          <w:rFonts w:ascii="Arial" w:hAnsi="Arial" w:cs="Arial"/>
          <w:color w:val="000000"/>
          <w:sz w:val="24"/>
          <w:szCs w:val="24"/>
          <w:lang w:val="en-US"/>
        </w:rPr>
      </w:pPr>
      <w:r w:rsidRPr="00F34D6E">
        <w:rPr>
          <w:rFonts w:ascii="Arial" w:hAnsi="Arial" w:cs="Arial"/>
          <w:color w:val="000000"/>
          <w:sz w:val="24"/>
          <w:szCs w:val="24"/>
          <w:lang w:val="en-US"/>
        </w:rPr>
        <w:t>Watervaleffecten</w:t>
      </w:r>
    </w:p>
    <w:p w14:paraId="0801FA78" w14:textId="77777777" w:rsidR="0053273C" w:rsidRPr="00F34D6E" w:rsidRDefault="00F423B2" w:rsidP="00F34D6E">
      <w:pPr>
        <w:pStyle w:val="Lijstalinea"/>
        <w:numPr>
          <w:ilvl w:val="0"/>
          <w:numId w:val="29"/>
        </w:numPr>
        <w:rPr>
          <w:rFonts w:ascii="Arial" w:hAnsi="Arial" w:cs="Arial"/>
          <w:color w:val="000000"/>
          <w:sz w:val="24"/>
          <w:szCs w:val="24"/>
        </w:rPr>
      </w:pPr>
      <w:r w:rsidRPr="00F34D6E">
        <w:rPr>
          <w:rFonts w:ascii="Arial" w:hAnsi="Arial" w:cs="Arial"/>
          <w:color w:val="000000"/>
          <w:sz w:val="24"/>
          <w:szCs w:val="24"/>
        </w:rPr>
        <w:t>(al dan niet) aanvechten van discriminatie</w:t>
      </w:r>
    </w:p>
    <w:p w14:paraId="4EF28D48" w14:textId="77777777" w:rsidR="00F423B2" w:rsidRPr="00F34D6E" w:rsidRDefault="00F423B2" w:rsidP="00F34D6E">
      <w:pPr>
        <w:pStyle w:val="Lijstalinea"/>
        <w:numPr>
          <w:ilvl w:val="0"/>
          <w:numId w:val="29"/>
        </w:numPr>
        <w:rPr>
          <w:rFonts w:ascii="Arial" w:hAnsi="Arial" w:cs="Arial"/>
          <w:color w:val="000000"/>
          <w:sz w:val="24"/>
          <w:szCs w:val="24"/>
        </w:rPr>
      </w:pPr>
      <w:r w:rsidRPr="00F34D6E">
        <w:rPr>
          <w:rFonts w:ascii="Arial" w:hAnsi="Arial" w:cs="Arial"/>
          <w:color w:val="000000"/>
          <w:sz w:val="24"/>
          <w:szCs w:val="24"/>
        </w:rPr>
        <w:t>Oplossingen: informeren en versterken van ondersteunende organisaties</w:t>
      </w:r>
    </w:p>
    <w:p w14:paraId="4A22EC21" w14:textId="77777777" w:rsidR="00F423B2" w:rsidRPr="00F34D6E" w:rsidRDefault="00F423B2" w:rsidP="00F34D6E">
      <w:pPr>
        <w:pStyle w:val="Kop1"/>
        <w:rPr>
          <w:lang w:val="en-US"/>
        </w:rPr>
      </w:pPr>
      <w:r w:rsidRPr="00F34D6E">
        <w:rPr>
          <w:lang w:val="en-US"/>
        </w:rPr>
        <w:t>Rechtsbevoegdheid</w:t>
      </w:r>
    </w:p>
    <w:p w14:paraId="38C99A2F" w14:textId="77777777" w:rsidR="00F423B2" w:rsidRPr="00F34D6E" w:rsidRDefault="00F423B2" w:rsidP="00F34D6E">
      <w:pPr>
        <w:pStyle w:val="Lijstalinea"/>
        <w:numPr>
          <w:ilvl w:val="0"/>
          <w:numId w:val="27"/>
        </w:numPr>
        <w:rPr>
          <w:rFonts w:ascii="Arial" w:hAnsi="Arial" w:cs="Arial"/>
          <w:color w:val="000000"/>
          <w:sz w:val="24"/>
          <w:szCs w:val="24"/>
        </w:rPr>
      </w:pPr>
      <w:r w:rsidRPr="00F34D6E">
        <w:rPr>
          <w:rFonts w:ascii="Arial" w:hAnsi="Arial" w:cs="Arial"/>
          <w:color w:val="000000"/>
          <w:sz w:val="24"/>
          <w:szCs w:val="24"/>
        </w:rPr>
        <w:t>Iemands rechtsbevoegdheid ontnemen is zwaar ethisch beladen en de betrokken partijen (vrederechter, familie, derden, persoon met beperking) zijn niet voorbereid. Ook de rol van de verschillende partijen wordt niet goed begrepen.</w:t>
      </w:r>
    </w:p>
    <w:p w14:paraId="292CE201" w14:textId="77777777" w:rsidR="00F423B2" w:rsidRPr="00F34D6E" w:rsidRDefault="00F423B2" w:rsidP="00F34D6E">
      <w:pPr>
        <w:pStyle w:val="Lijstalinea"/>
        <w:numPr>
          <w:ilvl w:val="0"/>
          <w:numId w:val="27"/>
        </w:numPr>
        <w:rPr>
          <w:rFonts w:ascii="Arial" w:hAnsi="Arial" w:cs="Arial"/>
          <w:color w:val="000000"/>
          <w:sz w:val="24"/>
          <w:szCs w:val="24"/>
        </w:rPr>
      </w:pPr>
      <w:r w:rsidRPr="00F34D6E">
        <w:rPr>
          <w:rFonts w:ascii="Arial" w:hAnsi="Arial" w:cs="Arial"/>
          <w:color w:val="000000"/>
          <w:sz w:val="24"/>
          <w:szCs w:val="24"/>
        </w:rPr>
        <w:lastRenderedPageBreak/>
        <w:t>De rol van de familie moet beter bestudeerd worden; en ook de rol van de persoon met een beperking moet beter gekend zijn, vooral inzake verdediging en omgang met vicieuze cirkel van procedures.</w:t>
      </w:r>
    </w:p>
    <w:p w14:paraId="39E70D8A" w14:textId="77777777" w:rsidR="00F423B2" w:rsidRPr="00F34D6E" w:rsidRDefault="00F423B2" w:rsidP="00F34D6E">
      <w:pPr>
        <w:pStyle w:val="Kop1"/>
      </w:pPr>
      <w:r w:rsidRPr="00F34D6E">
        <w:t>Onderwijs</w:t>
      </w:r>
    </w:p>
    <w:p w14:paraId="6FFF446A" w14:textId="77777777" w:rsidR="00F423B2" w:rsidRPr="00F34D6E" w:rsidRDefault="00F423B2" w:rsidP="00F34D6E">
      <w:pPr>
        <w:pStyle w:val="Lijstalinea"/>
        <w:numPr>
          <w:ilvl w:val="0"/>
          <w:numId w:val="26"/>
        </w:numPr>
        <w:rPr>
          <w:rFonts w:ascii="Arial" w:hAnsi="Arial" w:cs="Arial"/>
          <w:color w:val="000000"/>
          <w:sz w:val="24"/>
          <w:szCs w:val="24"/>
        </w:rPr>
      </w:pPr>
      <w:r w:rsidRPr="00F34D6E">
        <w:rPr>
          <w:rFonts w:ascii="Arial" w:hAnsi="Arial" w:cs="Arial"/>
          <w:color w:val="000000"/>
          <w:sz w:val="24"/>
          <w:szCs w:val="24"/>
        </w:rPr>
        <w:t xml:space="preserve">Inclusie en redelijke aanpassingen, keuze en toegankelijkheid van de school, onthaal en </w:t>
      </w:r>
      <w:r w:rsidR="001362DD" w:rsidRPr="00F34D6E">
        <w:rPr>
          <w:rFonts w:ascii="Arial" w:hAnsi="Arial" w:cs="Arial"/>
          <w:color w:val="000000"/>
          <w:sz w:val="24"/>
          <w:szCs w:val="24"/>
        </w:rPr>
        <w:t>oriëntering</w:t>
      </w:r>
      <w:r w:rsidRPr="00F34D6E">
        <w:rPr>
          <w:rFonts w:ascii="Arial" w:hAnsi="Arial" w:cs="Arial"/>
          <w:color w:val="000000"/>
          <w:sz w:val="24"/>
          <w:szCs w:val="24"/>
        </w:rPr>
        <w:t xml:space="preserve"> van de leerlingen</w:t>
      </w:r>
    </w:p>
    <w:p w14:paraId="2EF09C2E" w14:textId="07FA8878" w:rsidR="00F423B2" w:rsidRPr="00F34D6E" w:rsidRDefault="00F423B2" w:rsidP="00F34D6E">
      <w:pPr>
        <w:pStyle w:val="Lijstalinea"/>
        <w:numPr>
          <w:ilvl w:val="0"/>
          <w:numId w:val="26"/>
        </w:numPr>
        <w:rPr>
          <w:rFonts w:ascii="Arial" w:hAnsi="Arial" w:cs="Arial"/>
          <w:color w:val="000000"/>
          <w:sz w:val="24"/>
          <w:szCs w:val="24"/>
        </w:rPr>
      </w:pPr>
      <w:r w:rsidRPr="00F34D6E">
        <w:rPr>
          <w:rFonts w:ascii="Arial" w:hAnsi="Arial" w:cs="Arial"/>
          <w:color w:val="000000"/>
          <w:sz w:val="24"/>
          <w:szCs w:val="24"/>
        </w:rPr>
        <w:t>Inclusie dient in de Belgische context verduidelijkt worden (in de schoolcontext en in ande</w:t>
      </w:r>
      <w:r w:rsidR="005541F5">
        <w:rPr>
          <w:rFonts w:ascii="Arial" w:hAnsi="Arial" w:cs="Arial"/>
          <w:color w:val="000000"/>
          <w:sz w:val="24"/>
          <w:szCs w:val="24"/>
        </w:rPr>
        <w:t xml:space="preserve">re domeinen van sociaal leven) </w:t>
      </w:r>
      <w:r w:rsidRPr="00F34D6E">
        <w:rPr>
          <w:rFonts w:ascii="Arial" w:hAnsi="Arial" w:cs="Arial"/>
          <w:color w:val="000000"/>
          <w:sz w:val="24"/>
          <w:szCs w:val="24"/>
        </w:rPr>
        <w:t>via informatie en reflectie, en via een ‘cultuur’ van redelijke aanpassingen</w:t>
      </w:r>
    </w:p>
    <w:p w14:paraId="5FA46C59" w14:textId="77777777" w:rsidR="00F423B2" w:rsidRPr="00F34D6E" w:rsidRDefault="00F423B2" w:rsidP="00F34D6E">
      <w:pPr>
        <w:pStyle w:val="Lijstalinea"/>
        <w:numPr>
          <w:ilvl w:val="0"/>
          <w:numId w:val="26"/>
        </w:numPr>
        <w:rPr>
          <w:rFonts w:ascii="Arial" w:hAnsi="Arial" w:cs="Arial"/>
          <w:color w:val="000000"/>
          <w:sz w:val="24"/>
          <w:szCs w:val="24"/>
        </w:rPr>
      </w:pPr>
      <w:r w:rsidRPr="00F34D6E">
        <w:rPr>
          <w:rFonts w:ascii="Arial" w:hAnsi="Arial" w:cs="Arial"/>
          <w:color w:val="000000"/>
          <w:sz w:val="24"/>
          <w:szCs w:val="24"/>
        </w:rPr>
        <w:t xml:space="preserve">Toegankelijkheid en keuze van de school: ouders beter sensibiliseren, en scholen verplichten om beslissing beter te motiveren; </w:t>
      </w:r>
      <w:r w:rsidR="001362DD" w:rsidRPr="00F34D6E">
        <w:rPr>
          <w:rFonts w:ascii="Arial" w:hAnsi="Arial" w:cs="Arial"/>
          <w:color w:val="000000"/>
          <w:sz w:val="24"/>
          <w:szCs w:val="24"/>
        </w:rPr>
        <w:t>gezamenlijk</w:t>
      </w:r>
      <w:r w:rsidRPr="00F34D6E">
        <w:rPr>
          <w:rFonts w:ascii="Arial" w:hAnsi="Arial" w:cs="Arial"/>
          <w:color w:val="000000"/>
          <w:sz w:val="24"/>
          <w:szCs w:val="24"/>
        </w:rPr>
        <w:t xml:space="preserve"> infrastructuur plannen; communicatie beheren</w:t>
      </w:r>
    </w:p>
    <w:p w14:paraId="41DD71CA" w14:textId="77777777" w:rsidR="0053273C" w:rsidRPr="00F34D6E" w:rsidRDefault="00F423B2" w:rsidP="00F34D6E">
      <w:pPr>
        <w:pStyle w:val="Lijstalinea"/>
        <w:numPr>
          <w:ilvl w:val="0"/>
          <w:numId w:val="26"/>
        </w:numPr>
        <w:rPr>
          <w:rFonts w:ascii="Arial" w:hAnsi="Arial" w:cs="Arial"/>
          <w:color w:val="000000"/>
          <w:sz w:val="24"/>
          <w:szCs w:val="24"/>
        </w:rPr>
      </w:pPr>
      <w:r w:rsidRPr="00F34D6E">
        <w:rPr>
          <w:rFonts w:ascii="Arial" w:hAnsi="Arial" w:cs="Arial"/>
          <w:color w:val="000000"/>
          <w:sz w:val="24"/>
          <w:szCs w:val="24"/>
        </w:rPr>
        <w:t xml:space="preserve">Onthaal en </w:t>
      </w:r>
      <w:r w:rsidR="001362DD" w:rsidRPr="00F34D6E">
        <w:rPr>
          <w:rFonts w:ascii="Arial" w:hAnsi="Arial" w:cs="Arial"/>
          <w:color w:val="000000"/>
          <w:sz w:val="24"/>
          <w:szCs w:val="24"/>
        </w:rPr>
        <w:t>oriëntering</w:t>
      </w:r>
      <w:r w:rsidRPr="00F34D6E">
        <w:rPr>
          <w:rFonts w:ascii="Arial" w:hAnsi="Arial" w:cs="Arial"/>
          <w:color w:val="000000"/>
          <w:sz w:val="24"/>
          <w:szCs w:val="24"/>
        </w:rPr>
        <w:t xml:space="preserve">: nood aan de-medicalisering; behoeften identificeren en ontwikkelingsgericht werken, </w:t>
      </w:r>
      <w:r w:rsidR="001362DD" w:rsidRPr="00F34D6E">
        <w:rPr>
          <w:rFonts w:ascii="Arial" w:hAnsi="Arial" w:cs="Arial"/>
          <w:color w:val="000000"/>
          <w:sz w:val="24"/>
          <w:szCs w:val="24"/>
        </w:rPr>
        <w:t>efficiënte</w:t>
      </w:r>
      <w:r w:rsidRPr="00F34D6E">
        <w:rPr>
          <w:rFonts w:ascii="Arial" w:hAnsi="Arial" w:cs="Arial"/>
          <w:color w:val="000000"/>
          <w:sz w:val="24"/>
          <w:szCs w:val="24"/>
        </w:rPr>
        <w:t xml:space="preserve"> communicatie</w:t>
      </w:r>
    </w:p>
    <w:p w14:paraId="67633BF4" w14:textId="77777777" w:rsidR="00F423B2" w:rsidRPr="00F34D6E" w:rsidRDefault="00F423B2" w:rsidP="00F34D6E">
      <w:pPr>
        <w:pStyle w:val="Kop1"/>
      </w:pPr>
      <w:r w:rsidRPr="00F34D6E">
        <w:t>Arbeid</w:t>
      </w:r>
    </w:p>
    <w:p w14:paraId="64FFFD38" w14:textId="77777777" w:rsidR="00F423B2" w:rsidRPr="00F34D6E" w:rsidRDefault="00F423B2" w:rsidP="00F34D6E">
      <w:pPr>
        <w:rPr>
          <w:rFonts w:ascii="Arial" w:hAnsi="Arial" w:cs="Arial"/>
          <w:color w:val="000000"/>
          <w:sz w:val="24"/>
          <w:szCs w:val="24"/>
        </w:rPr>
      </w:pPr>
      <w:r w:rsidRPr="00F34D6E">
        <w:rPr>
          <w:rFonts w:ascii="Arial" w:hAnsi="Arial" w:cs="Arial"/>
          <w:color w:val="000000"/>
          <w:sz w:val="24"/>
          <w:szCs w:val="24"/>
        </w:rPr>
        <w:t xml:space="preserve">Drie pijlers: </w:t>
      </w:r>
    </w:p>
    <w:p w14:paraId="4BA237AB" w14:textId="77777777" w:rsidR="00F423B2" w:rsidRPr="00F34D6E" w:rsidRDefault="00F423B2" w:rsidP="00F34D6E">
      <w:pPr>
        <w:pStyle w:val="Lijstalinea"/>
        <w:numPr>
          <w:ilvl w:val="0"/>
          <w:numId w:val="25"/>
        </w:numPr>
        <w:rPr>
          <w:rFonts w:ascii="Arial" w:hAnsi="Arial" w:cs="Arial"/>
          <w:color w:val="000000"/>
          <w:sz w:val="24"/>
          <w:szCs w:val="24"/>
        </w:rPr>
      </w:pPr>
      <w:r w:rsidRPr="00F34D6E">
        <w:rPr>
          <w:rFonts w:ascii="Arial" w:hAnsi="Arial" w:cs="Arial"/>
          <w:color w:val="000000"/>
          <w:sz w:val="24"/>
          <w:szCs w:val="24"/>
        </w:rPr>
        <w:t xml:space="preserve">Activeren: zorgen naar alternatieven voor arbeid, </w:t>
      </w:r>
      <w:r w:rsidR="001362DD" w:rsidRPr="00F34D6E">
        <w:rPr>
          <w:rFonts w:ascii="Arial" w:hAnsi="Arial" w:cs="Arial"/>
          <w:color w:val="000000"/>
          <w:sz w:val="24"/>
          <w:szCs w:val="24"/>
        </w:rPr>
        <w:t>herdefiniëren</w:t>
      </w:r>
      <w:r w:rsidRPr="00F34D6E">
        <w:rPr>
          <w:rFonts w:ascii="Arial" w:hAnsi="Arial" w:cs="Arial"/>
          <w:color w:val="000000"/>
          <w:sz w:val="24"/>
          <w:szCs w:val="24"/>
        </w:rPr>
        <w:t xml:space="preserve"> van arbeid, ‘inactiviteitsval’, nuances wat betreft beschermde arbeid, loonsubsidies;</w:t>
      </w:r>
    </w:p>
    <w:p w14:paraId="293E6B4C" w14:textId="3E12B60D" w:rsidR="00F423B2" w:rsidRPr="00F34D6E" w:rsidRDefault="00F423B2" w:rsidP="00F34D6E">
      <w:pPr>
        <w:pStyle w:val="Lijstalinea"/>
        <w:numPr>
          <w:ilvl w:val="0"/>
          <w:numId w:val="25"/>
        </w:numPr>
        <w:rPr>
          <w:rFonts w:ascii="Arial" w:hAnsi="Arial" w:cs="Arial"/>
          <w:color w:val="000000"/>
          <w:sz w:val="24"/>
          <w:szCs w:val="24"/>
        </w:rPr>
      </w:pPr>
      <w:r w:rsidRPr="00F34D6E">
        <w:rPr>
          <w:rFonts w:ascii="Arial" w:hAnsi="Arial" w:cs="Arial"/>
          <w:color w:val="000000"/>
          <w:sz w:val="24"/>
          <w:szCs w:val="24"/>
        </w:rPr>
        <w:t>Duurzaamheid: belang van redelijke aanpassingen (</w:t>
      </w:r>
      <w:r w:rsidR="005541F5" w:rsidRPr="00F34D6E">
        <w:rPr>
          <w:rFonts w:ascii="Arial" w:hAnsi="Arial" w:cs="Arial"/>
          <w:color w:val="000000"/>
          <w:sz w:val="24"/>
          <w:szCs w:val="24"/>
        </w:rPr>
        <w:t>bijv.</w:t>
      </w:r>
      <w:r w:rsidRPr="00F34D6E">
        <w:rPr>
          <w:rFonts w:ascii="Arial" w:hAnsi="Arial" w:cs="Arial"/>
          <w:color w:val="000000"/>
          <w:sz w:val="24"/>
          <w:szCs w:val="24"/>
        </w:rPr>
        <w:t xml:space="preserve"> reductie van de tijd)</w:t>
      </w:r>
    </w:p>
    <w:p w14:paraId="5AA703B9" w14:textId="77777777" w:rsidR="00F423B2" w:rsidRPr="00F34D6E" w:rsidRDefault="00F423B2" w:rsidP="00F34D6E">
      <w:pPr>
        <w:pStyle w:val="Lijstalinea"/>
        <w:numPr>
          <w:ilvl w:val="0"/>
          <w:numId w:val="25"/>
        </w:numPr>
        <w:rPr>
          <w:rFonts w:ascii="Arial" w:hAnsi="Arial" w:cs="Arial"/>
          <w:color w:val="000000"/>
          <w:sz w:val="24"/>
          <w:szCs w:val="24"/>
        </w:rPr>
      </w:pPr>
      <w:r w:rsidRPr="00F34D6E">
        <w:rPr>
          <w:rFonts w:ascii="Arial" w:hAnsi="Arial" w:cs="Arial"/>
          <w:color w:val="000000"/>
          <w:sz w:val="24"/>
          <w:szCs w:val="24"/>
        </w:rPr>
        <w:t>Herintegratie (rol van werkgever, vakbonden, inactiviteitsval)</w:t>
      </w:r>
    </w:p>
    <w:p w14:paraId="5446A420" w14:textId="77777777" w:rsidR="00F423B2" w:rsidRPr="00F34D6E" w:rsidRDefault="00F423B2" w:rsidP="00F34D6E">
      <w:pPr>
        <w:pStyle w:val="Kop1"/>
      </w:pPr>
      <w:r w:rsidRPr="00F34D6E">
        <w:t>Vrijheid en gelijkheid</w:t>
      </w:r>
    </w:p>
    <w:p w14:paraId="35134A40" w14:textId="2D2A6D88" w:rsidR="00F423B2" w:rsidRPr="00F34D6E" w:rsidRDefault="005541F5" w:rsidP="00F34D6E">
      <w:pPr>
        <w:rPr>
          <w:rFonts w:ascii="Arial" w:hAnsi="Arial" w:cs="Arial"/>
          <w:color w:val="000000"/>
          <w:sz w:val="24"/>
          <w:szCs w:val="24"/>
        </w:rPr>
      </w:pPr>
      <w:r>
        <w:rPr>
          <w:rFonts w:ascii="Arial" w:hAnsi="Arial" w:cs="Arial"/>
          <w:color w:val="000000"/>
          <w:sz w:val="24"/>
          <w:szCs w:val="24"/>
        </w:rPr>
        <w:t xml:space="preserve">Vrijheid: </w:t>
      </w:r>
      <w:r w:rsidR="00F423B2" w:rsidRPr="00F34D6E">
        <w:rPr>
          <w:rFonts w:ascii="Arial" w:hAnsi="Arial" w:cs="Arial"/>
          <w:color w:val="000000"/>
          <w:sz w:val="24"/>
          <w:szCs w:val="24"/>
        </w:rPr>
        <w:t xml:space="preserve">cultureel (stigmatisering, onbegrip, sociale uitsluiting), structureel (toegankelijkheid, mobiliteit, wachtlijsten, </w:t>
      </w:r>
      <w:r w:rsidR="001362DD" w:rsidRPr="00F34D6E">
        <w:rPr>
          <w:rFonts w:ascii="Arial" w:hAnsi="Arial" w:cs="Arial"/>
          <w:color w:val="000000"/>
          <w:sz w:val="24"/>
          <w:szCs w:val="24"/>
        </w:rPr>
        <w:t>financiële</w:t>
      </w:r>
      <w:r w:rsidR="00F423B2" w:rsidRPr="00F34D6E">
        <w:rPr>
          <w:rFonts w:ascii="Arial" w:hAnsi="Arial" w:cs="Arial"/>
          <w:color w:val="000000"/>
          <w:sz w:val="24"/>
          <w:szCs w:val="24"/>
        </w:rPr>
        <w:t xml:space="preserve"> regelingen), en individueel (assertiviteit, energie, persoonlijke integriteit)</w:t>
      </w:r>
    </w:p>
    <w:p w14:paraId="40143EEF" w14:textId="57C62E7C" w:rsidR="00F423B2" w:rsidRPr="00F34D6E" w:rsidRDefault="00F423B2" w:rsidP="00F34D6E">
      <w:pPr>
        <w:pStyle w:val="Lijstalinea"/>
        <w:numPr>
          <w:ilvl w:val="0"/>
          <w:numId w:val="24"/>
        </w:numPr>
        <w:rPr>
          <w:rFonts w:ascii="Arial" w:hAnsi="Arial" w:cs="Arial"/>
          <w:color w:val="000000"/>
          <w:sz w:val="24"/>
          <w:szCs w:val="24"/>
        </w:rPr>
      </w:pPr>
      <w:r w:rsidRPr="00F34D6E">
        <w:rPr>
          <w:rFonts w:ascii="Arial" w:hAnsi="Arial" w:cs="Arial"/>
          <w:color w:val="000000"/>
          <w:sz w:val="24"/>
          <w:szCs w:val="24"/>
        </w:rPr>
        <w:t>Oplossingen</w:t>
      </w:r>
      <w:r w:rsidR="005541F5">
        <w:rPr>
          <w:rFonts w:ascii="Arial" w:hAnsi="Arial" w:cs="Arial"/>
          <w:color w:val="000000"/>
          <w:sz w:val="24"/>
          <w:szCs w:val="24"/>
        </w:rPr>
        <w:t>:</w:t>
      </w:r>
      <w:r w:rsidRPr="00F34D6E">
        <w:rPr>
          <w:rFonts w:ascii="Arial" w:hAnsi="Arial" w:cs="Arial"/>
          <w:color w:val="000000"/>
          <w:sz w:val="24"/>
          <w:szCs w:val="24"/>
        </w:rPr>
        <w:t xml:space="preserve"> sensibiliseren, flexibiliteit, uitklaren van obstakels, bespreken en stimuleren van relaties, uitbreiding van persoonlijk budget, enz.</w:t>
      </w:r>
    </w:p>
    <w:p w14:paraId="63BF2DD0" w14:textId="77777777" w:rsidR="00F423B2" w:rsidRPr="00F34D6E" w:rsidRDefault="00F423B2" w:rsidP="00F34D6E">
      <w:pPr>
        <w:pStyle w:val="Lijstalinea"/>
        <w:numPr>
          <w:ilvl w:val="0"/>
          <w:numId w:val="24"/>
        </w:numPr>
        <w:rPr>
          <w:rFonts w:ascii="Arial" w:hAnsi="Arial" w:cs="Arial"/>
          <w:color w:val="000000"/>
          <w:sz w:val="24"/>
          <w:szCs w:val="24"/>
        </w:rPr>
      </w:pPr>
      <w:r w:rsidRPr="00F34D6E">
        <w:rPr>
          <w:rFonts w:ascii="Arial" w:hAnsi="Arial" w:cs="Arial"/>
          <w:color w:val="000000"/>
          <w:sz w:val="24"/>
          <w:szCs w:val="24"/>
        </w:rPr>
        <w:t>Statuut van minderjarige herbekijken</w:t>
      </w:r>
    </w:p>
    <w:p w14:paraId="384D8058" w14:textId="77777777" w:rsidR="00F423B2" w:rsidRPr="00F34D6E" w:rsidRDefault="00F423B2" w:rsidP="00F34D6E">
      <w:pPr>
        <w:rPr>
          <w:rFonts w:ascii="Arial" w:hAnsi="Arial" w:cs="Arial"/>
          <w:color w:val="000000"/>
          <w:sz w:val="24"/>
          <w:szCs w:val="24"/>
        </w:rPr>
      </w:pPr>
      <w:r w:rsidRPr="00F34D6E">
        <w:rPr>
          <w:rFonts w:ascii="Arial" w:hAnsi="Arial" w:cs="Arial"/>
          <w:color w:val="000000"/>
          <w:sz w:val="24"/>
          <w:szCs w:val="24"/>
        </w:rPr>
        <w:t>Veiligheid: praktische obstakels en beschermen tegen agressie en misbruik (waarbij familie een rol speelt); handicap als bron van onveiligheid, gevoel van onzekerheid, niet-competente autoriteiten</w:t>
      </w:r>
    </w:p>
    <w:p w14:paraId="10418C82" w14:textId="77777777" w:rsidR="00F423B2" w:rsidRPr="005541F5" w:rsidRDefault="00F423B2" w:rsidP="005541F5">
      <w:pPr>
        <w:pStyle w:val="Lijstalinea"/>
        <w:numPr>
          <w:ilvl w:val="0"/>
          <w:numId w:val="31"/>
        </w:numPr>
        <w:rPr>
          <w:rFonts w:ascii="Arial" w:hAnsi="Arial" w:cs="Arial"/>
          <w:color w:val="000000"/>
          <w:sz w:val="24"/>
          <w:szCs w:val="24"/>
        </w:rPr>
      </w:pPr>
      <w:bookmarkStart w:id="0" w:name="_GoBack"/>
      <w:bookmarkEnd w:id="0"/>
      <w:r w:rsidRPr="005541F5">
        <w:rPr>
          <w:rFonts w:ascii="Arial" w:hAnsi="Arial" w:cs="Arial"/>
          <w:color w:val="000000"/>
          <w:sz w:val="24"/>
          <w:szCs w:val="24"/>
        </w:rPr>
        <w:t>Oplossingen: sensibiliseren, toegankelijkheid, derden inschakelen, samenwerken met ouders</w:t>
      </w:r>
    </w:p>
    <w:p w14:paraId="3DB81737" w14:textId="77777777" w:rsidR="00F423B2" w:rsidRPr="00F34D6E" w:rsidRDefault="00F423B2" w:rsidP="00F34D6E">
      <w:pPr>
        <w:pStyle w:val="Kop1"/>
      </w:pPr>
      <w:r w:rsidRPr="00F34D6E">
        <w:lastRenderedPageBreak/>
        <w:t>Besluit</w:t>
      </w:r>
    </w:p>
    <w:p w14:paraId="5A5F7777" w14:textId="77777777" w:rsidR="00F423B2" w:rsidRPr="00F34D6E" w:rsidRDefault="00F423B2" w:rsidP="00F34D6E">
      <w:pPr>
        <w:rPr>
          <w:rFonts w:ascii="Arial" w:hAnsi="Arial" w:cs="Arial"/>
          <w:color w:val="000000"/>
          <w:sz w:val="24"/>
          <w:szCs w:val="24"/>
        </w:rPr>
      </w:pPr>
      <w:r w:rsidRPr="00F34D6E">
        <w:rPr>
          <w:rFonts w:ascii="Arial" w:hAnsi="Arial" w:cs="Arial"/>
          <w:color w:val="000000"/>
          <w:sz w:val="24"/>
          <w:szCs w:val="24"/>
        </w:rPr>
        <w:t>Belangrijke uitdagingen in de Belgische context:</w:t>
      </w:r>
    </w:p>
    <w:p w14:paraId="1B76EBF2" w14:textId="77777777" w:rsidR="00F423B2" w:rsidRPr="00F34D6E" w:rsidRDefault="00F423B2" w:rsidP="00F34D6E">
      <w:pPr>
        <w:pStyle w:val="Lijstalinea"/>
        <w:numPr>
          <w:ilvl w:val="0"/>
          <w:numId w:val="23"/>
        </w:numPr>
        <w:rPr>
          <w:rFonts w:ascii="Arial" w:hAnsi="Arial" w:cs="Arial"/>
          <w:color w:val="000000"/>
          <w:sz w:val="24"/>
          <w:szCs w:val="24"/>
          <w:lang w:val="en-US"/>
        </w:rPr>
      </w:pPr>
      <w:r w:rsidRPr="00F34D6E">
        <w:rPr>
          <w:rFonts w:ascii="Arial" w:hAnsi="Arial" w:cs="Arial"/>
          <w:color w:val="000000"/>
          <w:sz w:val="24"/>
          <w:szCs w:val="24"/>
          <w:lang w:val="en-US"/>
        </w:rPr>
        <w:t>Redelijke aanpassingen</w:t>
      </w:r>
    </w:p>
    <w:p w14:paraId="3C4662FA" w14:textId="77777777" w:rsidR="00F423B2" w:rsidRPr="00F34D6E" w:rsidRDefault="00F423B2" w:rsidP="00F34D6E">
      <w:pPr>
        <w:pStyle w:val="Lijstalinea"/>
        <w:numPr>
          <w:ilvl w:val="0"/>
          <w:numId w:val="23"/>
        </w:numPr>
        <w:rPr>
          <w:rFonts w:ascii="Arial" w:hAnsi="Arial" w:cs="Arial"/>
          <w:color w:val="000000"/>
          <w:sz w:val="24"/>
          <w:szCs w:val="24"/>
        </w:rPr>
      </w:pPr>
      <w:r w:rsidRPr="00F34D6E">
        <w:rPr>
          <w:rFonts w:ascii="Arial" w:hAnsi="Arial" w:cs="Arial"/>
          <w:color w:val="000000"/>
          <w:sz w:val="24"/>
          <w:szCs w:val="24"/>
        </w:rPr>
        <w:t>Beslissingen nemen in het eigen leven</w:t>
      </w:r>
    </w:p>
    <w:p w14:paraId="734FF645" w14:textId="77777777" w:rsidR="00F423B2" w:rsidRPr="00F34D6E" w:rsidRDefault="00F423B2" w:rsidP="00F34D6E">
      <w:pPr>
        <w:pStyle w:val="Lijstalinea"/>
        <w:numPr>
          <w:ilvl w:val="0"/>
          <w:numId w:val="23"/>
        </w:numPr>
        <w:rPr>
          <w:rFonts w:ascii="Arial" w:hAnsi="Arial" w:cs="Arial"/>
          <w:color w:val="000000"/>
          <w:sz w:val="24"/>
          <w:szCs w:val="24"/>
          <w:lang w:val="en-US"/>
        </w:rPr>
      </w:pPr>
      <w:r w:rsidRPr="00F34D6E">
        <w:rPr>
          <w:rFonts w:ascii="Arial" w:hAnsi="Arial" w:cs="Arial"/>
          <w:color w:val="000000"/>
          <w:sz w:val="24"/>
          <w:szCs w:val="24"/>
          <w:lang w:val="en-US"/>
        </w:rPr>
        <w:t>Verspreiden van informatie (personalisering)</w:t>
      </w:r>
    </w:p>
    <w:p w14:paraId="5DA7B305" w14:textId="77777777" w:rsidR="00F423B2" w:rsidRPr="00F34D6E" w:rsidRDefault="00F423B2" w:rsidP="00F34D6E">
      <w:pPr>
        <w:pStyle w:val="Lijstalinea"/>
        <w:numPr>
          <w:ilvl w:val="0"/>
          <w:numId w:val="23"/>
        </w:numPr>
        <w:rPr>
          <w:rFonts w:ascii="Arial" w:hAnsi="Arial" w:cs="Arial"/>
          <w:color w:val="000000"/>
          <w:sz w:val="24"/>
          <w:szCs w:val="24"/>
          <w:lang w:val="en-US"/>
        </w:rPr>
      </w:pPr>
      <w:r w:rsidRPr="00F34D6E">
        <w:rPr>
          <w:rFonts w:ascii="Arial" w:hAnsi="Arial" w:cs="Arial"/>
          <w:color w:val="000000"/>
          <w:sz w:val="24"/>
          <w:szCs w:val="24"/>
          <w:lang w:val="en-US"/>
        </w:rPr>
        <w:t>Nood aan transversale verenigingen</w:t>
      </w:r>
    </w:p>
    <w:p w14:paraId="058BADB2" w14:textId="77777777" w:rsidR="00F423B2" w:rsidRPr="00F34D6E" w:rsidRDefault="00F423B2" w:rsidP="00F34D6E">
      <w:pPr>
        <w:pStyle w:val="Kop1"/>
      </w:pPr>
      <w:r w:rsidRPr="00F34D6E">
        <w:t>Aanzetten tot verdere actie en onderzoek</w:t>
      </w:r>
    </w:p>
    <w:p w14:paraId="5A934833" w14:textId="77777777" w:rsidR="00F423B2" w:rsidRPr="00F34D6E" w:rsidRDefault="00F423B2" w:rsidP="00F34D6E">
      <w:pPr>
        <w:pStyle w:val="Lijstalinea"/>
        <w:numPr>
          <w:ilvl w:val="0"/>
          <w:numId w:val="22"/>
        </w:numPr>
        <w:rPr>
          <w:rFonts w:ascii="Arial" w:hAnsi="Arial" w:cs="Arial"/>
          <w:color w:val="000000"/>
          <w:sz w:val="24"/>
          <w:szCs w:val="24"/>
        </w:rPr>
      </w:pPr>
      <w:r w:rsidRPr="00F34D6E">
        <w:rPr>
          <w:rFonts w:ascii="Arial" w:hAnsi="Arial" w:cs="Arial"/>
          <w:color w:val="000000"/>
          <w:sz w:val="24"/>
          <w:szCs w:val="24"/>
        </w:rPr>
        <w:t>Een sociaal-geografische benadering van handicap met aandacht voor de regionale verschillen</w:t>
      </w:r>
    </w:p>
    <w:p w14:paraId="5F45B1C1" w14:textId="77777777" w:rsidR="00F423B2" w:rsidRPr="00F34D6E" w:rsidRDefault="0053273C" w:rsidP="00F34D6E">
      <w:pPr>
        <w:pStyle w:val="Lijstalinea"/>
        <w:numPr>
          <w:ilvl w:val="0"/>
          <w:numId w:val="22"/>
        </w:numPr>
        <w:rPr>
          <w:rFonts w:ascii="Arial" w:hAnsi="Arial" w:cs="Arial"/>
          <w:color w:val="000000"/>
          <w:sz w:val="24"/>
          <w:szCs w:val="24"/>
        </w:rPr>
      </w:pPr>
      <w:r w:rsidRPr="00F34D6E">
        <w:rPr>
          <w:rFonts w:ascii="Arial" w:hAnsi="Arial" w:cs="Arial"/>
          <w:color w:val="000000"/>
          <w:sz w:val="24"/>
          <w:szCs w:val="24"/>
        </w:rPr>
        <w:t>I</w:t>
      </w:r>
      <w:r w:rsidR="00F423B2" w:rsidRPr="00F34D6E">
        <w:rPr>
          <w:rFonts w:ascii="Arial" w:hAnsi="Arial" w:cs="Arial"/>
          <w:color w:val="000000"/>
          <w:sz w:val="24"/>
          <w:szCs w:val="24"/>
        </w:rPr>
        <w:t>nvloeden van migratie</w:t>
      </w:r>
    </w:p>
    <w:p w14:paraId="0FC1222A" w14:textId="77777777" w:rsidR="00F423B2" w:rsidRPr="00F34D6E" w:rsidRDefault="0053273C" w:rsidP="00F34D6E">
      <w:pPr>
        <w:pStyle w:val="Lijstalinea"/>
        <w:numPr>
          <w:ilvl w:val="0"/>
          <w:numId w:val="22"/>
        </w:numPr>
        <w:rPr>
          <w:rFonts w:ascii="Arial" w:hAnsi="Arial" w:cs="Arial"/>
          <w:color w:val="000000"/>
          <w:sz w:val="24"/>
          <w:szCs w:val="24"/>
        </w:rPr>
      </w:pPr>
      <w:r w:rsidRPr="00F34D6E">
        <w:rPr>
          <w:rFonts w:ascii="Arial" w:hAnsi="Arial" w:cs="Arial"/>
          <w:color w:val="000000"/>
          <w:sz w:val="24"/>
          <w:szCs w:val="24"/>
        </w:rPr>
        <w:t>R</w:t>
      </w:r>
      <w:r w:rsidR="00F423B2" w:rsidRPr="00F34D6E">
        <w:rPr>
          <w:rFonts w:ascii="Arial" w:hAnsi="Arial" w:cs="Arial"/>
          <w:color w:val="000000"/>
          <w:sz w:val="24"/>
          <w:szCs w:val="24"/>
        </w:rPr>
        <w:t>elatie handicap – armoede</w:t>
      </w:r>
    </w:p>
    <w:p w14:paraId="7F48720E" w14:textId="77777777" w:rsidR="00F423B2" w:rsidRPr="00F34D6E" w:rsidRDefault="00F423B2" w:rsidP="00F34D6E">
      <w:pPr>
        <w:pStyle w:val="Lijstalinea"/>
        <w:numPr>
          <w:ilvl w:val="0"/>
          <w:numId w:val="22"/>
        </w:numPr>
        <w:rPr>
          <w:rFonts w:ascii="Arial" w:hAnsi="Arial" w:cs="Arial"/>
          <w:color w:val="000000"/>
          <w:sz w:val="24"/>
          <w:szCs w:val="24"/>
        </w:rPr>
      </w:pPr>
      <w:r w:rsidRPr="00F34D6E">
        <w:rPr>
          <w:rFonts w:ascii="Arial" w:hAnsi="Arial" w:cs="Arial"/>
          <w:color w:val="000000"/>
          <w:sz w:val="24"/>
          <w:szCs w:val="24"/>
        </w:rPr>
        <w:t>Toegang tot onderwijs en gezondheidszorg</w:t>
      </w:r>
    </w:p>
    <w:p w14:paraId="194C8A42" w14:textId="77777777" w:rsidR="00F423B2" w:rsidRPr="00F34D6E" w:rsidRDefault="00F423B2" w:rsidP="00F34D6E">
      <w:pPr>
        <w:pStyle w:val="Lijstalinea"/>
        <w:numPr>
          <w:ilvl w:val="0"/>
          <w:numId w:val="22"/>
        </w:numPr>
        <w:rPr>
          <w:rFonts w:ascii="Arial" w:hAnsi="Arial" w:cs="Arial"/>
          <w:color w:val="000000"/>
          <w:sz w:val="24"/>
          <w:szCs w:val="24"/>
        </w:rPr>
      </w:pPr>
      <w:r w:rsidRPr="00F34D6E">
        <w:rPr>
          <w:rFonts w:ascii="Arial" w:hAnsi="Arial" w:cs="Arial"/>
          <w:color w:val="000000"/>
          <w:sz w:val="24"/>
          <w:szCs w:val="24"/>
        </w:rPr>
        <w:t>Complexe situatie van personen met ernstige en meervoudige beperkingen.</w:t>
      </w:r>
    </w:p>
    <w:p w14:paraId="2860D387" w14:textId="77777777" w:rsidR="0053273C" w:rsidRPr="00F34D6E" w:rsidRDefault="0053273C" w:rsidP="00F34D6E">
      <w:pPr>
        <w:rPr>
          <w:rFonts w:ascii="Arial" w:hAnsi="Arial" w:cs="Arial"/>
          <w:color w:val="000000"/>
          <w:sz w:val="24"/>
          <w:szCs w:val="24"/>
        </w:rPr>
      </w:pPr>
    </w:p>
    <w:sectPr w:rsidR="0053273C" w:rsidRPr="00F34D6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F4A8B6"/>
    <w:lvl w:ilvl="0">
      <w:numFmt w:val="bullet"/>
      <w:lvlText w:val="*"/>
      <w:lvlJc w:val="left"/>
    </w:lvl>
  </w:abstractNum>
  <w:abstractNum w:abstractNumId="1">
    <w:nsid w:val="0AFE6312"/>
    <w:multiLevelType w:val="hybridMultilevel"/>
    <w:tmpl w:val="F79492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D4A7E33"/>
    <w:multiLevelType w:val="hybridMultilevel"/>
    <w:tmpl w:val="6AC458C0"/>
    <w:lvl w:ilvl="0" w:tplc="08130001">
      <w:start w:val="1"/>
      <w:numFmt w:val="bullet"/>
      <w:lvlText w:val=""/>
      <w:lvlJc w:val="left"/>
      <w:rPr>
        <w:rFonts w:ascii="Symbol" w:hAnsi="Symbol" w:hint="default"/>
        <w:sz w:val="56"/>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371165D"/>
    <w:multiLevelType w:val="hybridMultilevel"/>
    <w:tmpl w:val="3104CD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53C64C0"/>
    <w:multiLevelType w:val="hybridMultilevel"/>
    <w:tmpl w:val="AE3E26CA"/>
    <w:lvl w:ilvl="0" w:tplc="B7F4A8B6">
      <w:numFmt w:val="bullet"/>
      <w:lvlText w:val="–"/>
      <w:legacy w:legacy="1" w:legacySpace="0" w:legacyIndent="0"/>
      <w:lvlJc w:val="left"/>
      <w:rPr>
        <w:rFonts w:ascii="Arial" w:hAnsi="Arial" w:hint="default"/>
        <w:sz w:val="56"/>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6DF0D73"/>
    <w:multiLevelType w:val="hybridMultilevel"/>
    <w:tmpl w:val="46FE0D7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DB864DA"/>
    <w:multiLevelType w:val="hybridMultilevel"/>
    <w:tmpl w:val="7D92E0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2F01406"/>
    <w:multiLevelType w:val="hybridMultilevel"/>
    <w:tmpl w:val="AB789284"/>
    <w:lvl w:ilvl="0" w:tplc="08130003">
      <w:start w:val="1"/>
      <w:numFmt w:val="bullet"/>
      <w:lvlText w:val="o"/>
      <w:lvlJc w:val="left"/>
      <w:pPr>
        <w:ind w:left="1440" w:hanging="360"/>
      </w:pPr>
      <w:rPr>
        <w:rFonts w:ascii="Courier New" w:hAnsi="Courier New" w:hint="default"/>
      </w:rPr>
    </w:lvl>
    <w:lvl w:ilvl="1" w:tplc="08130003" w:tentative="1">
      <w:start w:val="1"/>
      <w:numFmt w:val="bullet"/>
      <w:lvlText w:val="o"/>
      <w:lvlJc w:val="left"/>
      <w:pPr>
        <w:ind w:left="2160" w:hanging="360"/>
      </w:pPr>
      <w:rPr>
        <w:rFonts w:ascii="Courier New" w:hAnsi="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nsid w:val="24A47029"/>
    <w:multiLevelType w:val="hybridMultilevel"/>
    <w:tmpl w:val="57EA3F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A3A3105"/>
    <w:multiLevelType w:val="hybridMultilevel"/>
    <w:tmpl w:val="A18ABF9E"/>
    <w:lvl w:ilvl="0" w:tplc="08130001">
      <w:start w:val="1"/>
      <w:numFmt w:val="bullet"/>
      <w:lvlText w:val=""/>
      <w:lvlJc w:val="left"/>
      <w:pPr>
        <w:ind w:left="1260" w:hanging="360"/>
      </w:pPr>
      <w:rPr>
        <w:rFonts w:ascii="Symbol" w:hAnsi="Symbol" w:hint="default"/>
      </w:rPr>
    </w:lvl>
    <w:lvl w:ilvl="1" w:tplc="08130003" w:tentative="1">
      <w:start w:val="1"/>
      <w:numFmt w:val="bullet"/>
      <w:lvlText w:val="o"/>
      <w:lvlJc w:val="left"/>
      <w:pPr>
        <w:ind w:left="1980" w:hanging="360"/>
      </w:pPr>
      <w:rPr>
        <w:rFonts w:ascii="Courier New" w:hAnsi="Courier New" w:hint="default"/>
      </w:rPr>
    </w:lvl>
    <w:lvl w:ilvl="2" w:tplc="08130005" w:tentative="1">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10">
    <w:nsid w:val="2A414B4A"/>
    <w:multiLevelType w:val="hybridMultilevel"/>
    <w:tmpl w:val="561034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CA56F8D"/>
    <w:multiLevelType w:val="hybridMultilevel"/>
    <w:tmpl w:val="7180ADDA"/>
    <w:lvl w:ilvl="0" w:tplc="08130001">
      <w:start w:val="1"/>
      <w:numFmt w:val="bullet"/>
      <w:lvlText w:val=""/>
      <w:lvlJc w:val="left"/>
      <w:pPr>
        <w:ind w:left="1260" w:hanging="360"/>
      </w:pPr>
      <w:rPr>
        <w:rFonts w:ascii="Symbol" w:hAnsi="Symbol" w:hint="default"/>
      </w:rPr>
    </w:lvl>
    <w:lvl w:ilvl="1" w:tplc="08130003" w:tentative="1">
      <w:start w:val="1"/>
      <w:numFmt w:val="bullet"/>
      <w:lvlText w:val="o"/>
      <w:lvlJc w:val="left"/>
      <w:pPr>
        <w:ind w:left="1980" w:hanging="360"/>
      </w:pPr>
      <w:rPr>
        <w:rFonts w:ascii="Courier New" w:hAnsi="Courier New" w:hint="default"/>
      </w:rPr>
    </w:lvl>
    <w:lvl w:ilvl="2" w:tplc="08130005" w:tentative="1">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12">
    <w:nsid w:val="338D596D"/>
    <w:multiLevelType w:val="hybridMultilevel"/>
    <w:tmpl w:val="047ED0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4264D81"/>
    <w:multiLevelType w:val="hybridMultilevel"/>
    <w:tmpl w:val="04D609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4A733EE"/>
    <w:multiLevelType w:val="hybridMultilevel"/>
    <w:tmpl w:val="CDFAA444"/>
    <w:lvl w:ilvl="0" w:tplc="08130001">
      <w:start w:val="1"/>
      <w:numFmt w:val="bullet"/>
      <w:lvlText w:val=""/>
      <w:lvlJc w:val="left"/>
      <w:pPr>
        <w:ind w:left="1890" w:hanging="360"/>
      </w:pPr>
      <w:rPr>
        <w:rFonts w:ascii="Symbol" w:hAnsi="Symbol" w:hint="default"/>
      </w:rPr>
    </w:lvl>
    <w:lvl w:ilvl="1" w:tplc="08130003" w:tentative="1">
      <w:start w:val="1"/>
      <w:numFmt w:val="bullet"/>
      <w:lvlText w:val="o"/>
      <w:lvlJc w:val="left"/>
      <w:pPr>
        <w:ind w:left="2610" w:hanging="360"/>
      </w:pPr>
      <w:rPr>
        <w:rFonts w:ascii="Courier New" w:hAnsi="Courier New" w:hint="default"/>
      </w:rPr>
    </w:lvl>
    <w:lvl w:ilvl="2" w:tplc="08130005" w:tentative="1">
      <w:start w:val="1"/>
      <w:numFmt w:val="bullet"/>
      <w:lvlText w:val=""/>
      <w:lvlJc w:val="left"/>
      <w:pPr>
        <w:ind w:left="3330" w:hanging="360"/>
      </w:pPr>
      <w:rPr>
        <w:rFonts w:ascii="Wingdings" w:hAnsi="Wingdings" w:hint="default"/>
      </w:rPr>
    </w:lvl>
    <w:lvl w:ilvl="3" w:tplc="08130001" w:tentative="1">
      <w:start w:val="1"/>
      <w:numFmt w:val="bullet"/>
      <w:lvlText w:val=""/>
      <w:lvlJc w:val="left"/>
      <w:pPr>
        <w:ind w:left="4050" w:hanging="360"/>
      </w:pPr>
      <w:rPr>
        <w:rFonts w:ascii="Symbol" w:hAnsi="Symbol" w:hint="default"/>
      </w:rPr>
    </w:lvl>
    <w:lvl w:ilvl="4" w:tplc="08130003" w:tentative="1">
      <w:start w:val="1"/>
      <w:numFmt w:val="bullet"/>
      <w:lvlText w:val="o"/>
      <w:lvlJc w:val="left"/>
      <w:pPr>
        <w:ind w:left="4770" w:hanging="360"/>
      </w:pPr>
      <w:rPr>
        <w:rFonts w:ascii="Courier New" w:hAnsi="Courier New" w:hint="default"/>
      </w:rPr>
    </w:lvl>
    <w:lvl w:ilvl="5" w:tplc="08130005" w:tentative="1">
      <w:start w:val="1"/>
      <w:numFmt w:val="bullet"/>
      <w:lvlText w:val=""/>
      <w:lvlJc w:val="left"/>
      <w:pPr>
        <w:ind w:left="5490" w:hanging="360"/>
      </w:pPr>
      <w:rPr>
        <w:rFonts w:ascii="Wingdings" w:hAnsi="Wingdings" w:hint="default"/>
      </w:rPr>
    </w:lvl>
    <w:lvl w:ilvl="6" w:tplc="08130001" w:tentative="1">
      <w:start w:val="1"/>
      <w:numFmt w:val="bullet"/>
      <w:lvlText w:val=""/>
      <w:lvlJc w:val="left"/>
      <w:pPr>
        <w:ind w:left="6210" w:hanging="360"/>
      </w:pPr>
      <w:rPr>
        <w:rFonts w:ascii="Symbol" w:hAnsi="Symbol" w:hint="default"/>
      </w:rPr>
    </w:lvl>
    <w:lvl w:ilvl="7" w:tplc="08130003" w:tentative="1">
      <w:start w:val="1"/>
      <w:numFmt w:val="bullet"/>
      <w:lvlText w:val="o"/>
      <w:lvlJc w:val="left"/>
      <w:pPr>
        <w:ind w:left="6930" w:hanging="360"/>
      </w:pPr>
      <w:rPr>
        <w:rFonts w:ascii="Courier New" w:hAnsi="Courier New" w:hint="default"/>
      </w:rPr>
    </w:lvl>
    <w:lvl w:ilvl="8" w:tplc="08130005" w:tentative="1">
      <w:start w:val="1"/>
      <w:numFmt w:val="bullet"/>
      <w:lvlText w:val=""/>
      <w:lvlJc w:val="left"/>
      <w:pPr>
        <w:ind w:left="7650" w:hanging="360"/>
      </w:pPr>
      <w:rPr>
        <w:rFonts w:ascii="Wingdings" w:hAnsi="Wingdings" w:hint="default"/>
      </w:rPr>
    </w:lvl>
  </w:abstractNum>
  <w:abstractNum w:abstractNumId="15">
    <w:nsid w:val="3DF51EB4"/>
    <w:multiLevelType w:val="hybridMultilevel"/>
    <w:tmpl w:val="471C86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2C8408C"/>
    <w:multiLevelType w:val="hybridMultilevel"/>
    <w:tmpl w:val="0AFE10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B205988"/>
    <w:multiLevelType w:val="hybridMultilevel"/>
    <w:tmpl w:val="09DA66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FB87C73"/>
    <w:multiLevelType w:val="hybridMultilevel"/>
    <w:tmpl w:val="495C9F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45913E9"/>
    <w:multiLevelType w:val="hybridMultilevel"/>
    <w:tmpl w:val="0CE650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97E7481"/>
    <w:multiLevelType w:val="hybridMultilevel"/>
    <w:tmpl w:val="72AA69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99B5D9A"/>
    <w:multiLevelType w:val="hybridMultilevel"/>
    <w:tmpl w:val="4BF44D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A442AFE"/>
    <w:multiLevelType w:val="hybridMultilevel"/>
    <w:tmpl w:val="F85440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5C5D1DBB"/>
    <w:multiLevelType w:val="hybridMultilevel"/>
    <w:tmpl w:val="4E069F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69E1412"/>
    <w:multiLevelType w:val="hybridMultilevel"/>
    <w:tmpl w:val="56B250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7014C94"/>
    <w:multiLevelType w:val="hybridMultilevel"/>
    <w:tmpl w:val="0A2EDE98"/>
    <w:lvl w:ilvl="0" w:tplc="B7F4A8B6">
      <w:numFmt w:val="bullet"/>
      <w:lvlText w:val="–"/>
      <w:legacy w:legacy="1" w:legacySpace="0" w:legacyIndent="0"/>
      <w:lvlJc w:val="left"/>
      <w:rPr>
        <w:rFonts w:ascii="Arial" w:hAnsi="Arial" w:hint="default"/>
        <w:sz w:val="56"/>
      </w:rPr>
    </w:lvl>
    <w:lvl w:ilvl="1" w:tplc="08130003">
      <w:start w:val="1"/>
      <w:numFmt w:val="bullet"/>
      <w:lvlText w:val="o"/>
      <w:lvlJc w:val="left"/>
      <w:pPr>
        <w:ind w:left="2610" w:hanging="360"/>
      </w:pPr>
      <w:rPr>
        <w:rFonts w:ascii="Courier New" w:hAnsi="Courier New" w:hint="default"/>
      </w:rPr>
    </w:lvl>
    <w:lvl w:ilvl="2" w:tplc="08130005" w:tentative="1">
      <w:start w:val="1"/>
      <w:numFmt w:val="bullet"/>
      <w:lvlText w:val=""/>
      <w:lvlJc w:val="left"/>
      <w:pPr>
        <w:ind w:left="3330" w:hanging="360"/>
      </w:pPr>
      <w:rPr>
        <w:rFonts w:ascii="Wingdings" w:hAnsi="Wingdings" w:hint="default"/>
      </w:rPr>
    </w:lvl>
    <w:lvl w:ilvl="3" w:tplc="08130001" w:tentative="1">
      <w:start w:val="1"/>
      <w:numFmt w:val="bullet"/>
      <w:lvlText w:val=""/>
      <w:lvlJc w:val="left"/>
      <w:pPr>
        <w:ind w:left="4050" w:hanging="360"/>
      </w:pPr>
      <w:rPr>
        <w:rFonts w:ascii="Symbol" w:hAnsi="Symbol" w:hint="default"/>
      </w:rPr>
    </w:lvl>
    <w:lvl w:ilvl="4" w:tplc="08130003" w:tentative="1">
      <w:start w:val="1"/>
      <w:numFmt w:val="bullet"/>
      <w:lvlText w:val="o"/>
      <w:lvlJc w:val="left"/>
      <w:pPr>
        <w:ind w:left="4770" w:hanging="360"/>
      </w:pPr>
      <w:rPr>
        <w:rFonts w:ascii="Courier New" w:hAnsi="Courier New" w:hint="default"/>
      </w:rPr>
    </w:lvl>
    <w:lvl w:ilvl="5" w:tplc="08130005" w:tentative="1">
      <w:start w:val="1"/>
      <w:numFmt w:val="bullet"/>
      <w:lvlText w:val=""/>
      <w:lvlJc w:val="left"/>
      <w:pPr>
        <w:ind w:left="5490" w:hanging="360"/>
      </w:pPr>
      <w:rPr>
        <w:rFonts w:ascii="Wingdings" w:hAnsi="Wingdings" w:hint="default"/>
      </w:rPr>
    </w:lvl>
    <w:lvl w:ilvl="6" w:tplc="08130001" w:tentative="1">
      <w:start w:val="1"/>
      <w:numFmt w:val="bullet"/>
      <w:lvlText w:val=""/>
      <w:lvlJc w:val="left"/>
      <w:pPr>
        <w:ind w:left="6210" w:hanging="360"/>
      </w:pPr>
      <w:rPr>
        <w:rFonts w:ascii="Symbol" w:hAnsi="Symbol" w:hint="default"/>
      </w:rPr>
    </w:lvl>
    <w:lvl w:ilvl="7" w:tplc="08130003" w:tentative="1">
      <w:start w:val="1"/>
      <w:numFmt w:val="bullet"/>
      <w:lvlText w:val="o"/>
      <w:lvlJc w:val="left"/>
      <w:pPr>
        <w:ind w:left="6930" w:hanging="360"/>
      </w:pPr>
      <w:rPr>
        <w:rFonts w:ascii="Courier New" w:hAnsi="Courier New" w:hint="default"/>
      </w:rPr>
    </w:lvl>
    <w:lvl w:ilvl="8" w:tplc="08130005" w:tentative="1">
      <w:start w:val="1"/>
      <w:numFmt w:val="bullet"/>
      <w:lvlText w:val=""/>
      <w:lvlJc w:val="left"/>
      <w:pPr>
        <w:ind w:left="7650" w:hanging="360"/>
      </w:pPr>
      <w:rPr>
        <w:rFonts w:ascii="Wingdings" w:hAnsi="Wingdings" w:hint="default"/>
      </w:rPr>
    </w:lvl>
  </w:abstractNum>
  <w:abstractNum w:abstractNumId="26">
    <w:nsid w:val="6822246F"/>
    <w:multiLevelType w:val="hybridMultilevel"/>
    <w:tmpl w:val="CA525E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B573123"/>
    <w:multiLevelType w:val="hybridMultilevel"/>
    <w:tmpl w:val="8046737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nsid w:val="7541208C"/>
    <w:multiLevelType w:val="hybridMultilevel"/>
    <w:tmpl w:val="C8FAD0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hint="default"/>
          <w:sz w:val="64"/>
        </w:rPr>
      </w:lvl>
    </w:lvlOverride>
  </w:num>
  <w:num w:numId="2">
    <w:abstractNumId w:val="0"/>
    <w:lvlOverride w:ilvl="0">
      <w:lvl w:ilvl="0">
        <w:numFmt w:val="bullet"/>
        <w:lvlText w:val="–"/>
        <w:legacy w:legacy="1" w:legacySpace="0" w:legacyIndent="0"/>
        <w:lvlJc w:val="left"/>
        <w:rPr>
          <w:rFonts w:ascii="Arial" w:hAnsi="Arial" w:hint="default"/>
          <w:sz w:val="56"/>
        </w:rPr>
      </w:lvl>
    </w:lvlOverride>
  </w:num>
  <w:num w:numId="3">
    <w:abstractNumId w:val="0"/>
    <w:lvlOverride w:ilvl="0">
      <w:lvl w:ilvl="0">
        <w:numFmt w:val="bullet"/>
        <w:lvlText w:val="•"/>
        <w:legacy w:legacy="1" w:legacySpace="0" w:legacyIndent="0"/>
        <w:lvlJc w:val="left"/>
        <w:rPr>
          <w:rFonts w:ascii="Arial" w:hAnsi="Arial" w:hint="default"/>
          <w:sz w:val="56"/>
        </w:rPr>
      </w:lvl>
    </w:lvlOverride>
  </w:num>
  <w:num w:numId="4">
    <w:abstractNumId w:val="9"/>
  </w:num>
  <w:num w:numId="5">
    <w:abstractNumId w:val="19"/>
  </w:num>
  <w:num w:numId="6">
    <w:abstractNumId w:val="6"/>
  </w:num>
  <w:num w:numId="7">
    <w:abstractNumId w:val="4"/>
  </w:num>
  <w:num w:numId="8">
    <w:abstractNumId w:val="2"/>
  </w:num>
  <w:num w:numId="9">
    <w:abstractNumId w:val="13"/>
  </w:num>
  <w:num w:numId="10">
    <w:abstractNumId w:val="27"/>
  </w:num>
  <w:num w:numId="11">
    <w:abstractNumId w:val="7"/>
  </w:num>
  <w:num w:numId="12">
    <w:abstractNumId w:val="16"/>
  </w:num>
  <w:num w:numId="13">
    <w:abstractNumId w:val="24"/>
  </w:num>
  <w:num w:numId="14">
    <w:abstractNumId w:val="23"/>
  </w:num>
  <w:num w:numId="15">
    <w:abstractNumId w:val="14"/>
  </w:num>
  <w:num w:numId="16">
    <w:abstractNumId w:val="3"/>
  </w:num>
  <w:num w:numId="17">
    <w:abstractNumId w:val="25"/>
  </w:num>
  <w:num w:numId="18">
    <w:abstractNumId w:val="28"/>
  </w:num>
  <w:num w:numId="19">
    <w:abstractNumId w:val="8"/>
  </w:num>
  <w:num w:numId="20">
    <w:abstractNumId w:val="11"/>
  </w:num>
  <w:num w:numId="21">
    <w:abstractNumId w:val="12"/>
  </w:num>
  <w:num w:numId="22">
    <w:abstractNumId w:val="15"/>
  </w:num>
  <w:num w:numId="23">
    <w:abstractNumId w:val="10"/>
  </w:num>
  <w:num w:numId="24">
    <w:abstractNumId w:val="22"/>
  </w:num>
  <w:num w:numId="25">
    <w:abstractNumId w:val="26"/>
  </w:num>
  <w:num w:numId="26">
    <w:abstractNumId w:val="1"/>
  </w:num>
  <w:num w:numId="27">
    <w:abstractNumId w:val="21"/>
  </w:num>
  <w:num w:numId="28">
    <w:abstractNumId w:val="17"/>
  </w:num>
  <w:num w:numId="29">
    <w:abstractNumId w:val="5"/>
  </w:num>
  <w:num w:numId="30">
    <w:abstractNumId w:val="2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73C"/>
    <w:rsid w:val="001362DD"/>
    <w:rsid w:val="0053273C"/>
    <w:rsid w:val="005541F5"/>
    <w:rsid w:val="007118CB"/>
    <w:rsid w:val="00F34D6E"/>
    <w:rsid w:val="00F423B2"/>
    <w:rsid w:val="00FE7F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F4BEE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273C"/>
    <w:rPr>
      <w:rFonts w:cs="Times New Roman"/>
    </w:rPr>
  </w:style>
  <w:style w:type="paragraph" w:styleId="Kop1">
    <w:name w:val="heading 1"/>
    <w:basedOn w:val="Standaard"/>
    <w:next w:val="Standaard"/>
    <w:link w:val="Kop1Char"/>
    <w:uiPriority w:val="9"/>
    <w:qFormat/>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Kop2">
    <w:name w:val="heading 2"/>
    <w:basedOn w:val="Standaard"/>
    <w:next w:val="Standaard"/>
    <w:link w:val="Kop2Char"/>
    <w:uiPriority w:val="9"/>
    <w:unhideWhenUsed/>
    <w:qFormat/>
    <w:pPr>
      <w:keepNext/>
      <w:keepLines/>
      <w:spacing w:before="200" w:after="0"/>
      <w:outlineLvl w:val="1"/>
    </w:pPr>
    <w:rPr>
      <w:rFonts w:asciiTheme="majorHAnsi" w:eastAsiaTheme="majorEastAsia" w:hAnsiTheme="majorHAnsi"/>
      <w:b/>
      <w:bCs/>
      <w:color w:val="4F81BD" w:themeColor="accent1"/>
      <w:sz w:val="26"/>
      <w:szCs w:val="26"/>
    </w:rPr>
  </w:style>
  <w:style w:type="paragraph" w:styleId="Kop3">
    <w:name w:val="heading 3"/>
    <w:basedOn w:val="Standaard"/>
    <w:next w:val="Standaard"/>
    <w:link w:val="Kop3Char"/>
    <w:uiPriority w:val="9"/>
    <w:semiHidden/>
    <w:unhideWhenUsed/>
    <w:qFormat/>
    <w:pPr>
      <w:keepNext/>
      <w:keepLines/>
      <w:spacing w:before="200" w:after="0"/>
      <w:outlineLvl w:val="2"/>
    </w:pPr>
    <w:rPr>
      <w:rFonts w:asciiTheme="majorHAnsi" w:eastAsiaTheme="majorEastAsia" w:hAnsiTheme="majorHAnsi"/>
      <w:b/>
      <w:bCs/>
      <w:color w:val="4F81BD" w:themeColor="accent1"/>
    </w:rPr>
  </w:style>
  <w:style w:type="paragraph" w:styleId="Kop4">
    <w:name w:val="heading 4"/>
    <w:basedOn w:val="Standaard"/>
    <w:next w:val="Standaard"/>
    <w:link w:val="Kop4Char"/>
    <w:uiPriority w:val="9"/>
    <w:semiHidden/>
    <w:unhideWhenUsed/>
    <w:qFormat/>
    <w:pPr>
      <w:keepNext/>
      <w:keepLines/>
      <w:spacing w:before="200" w:after="0"/>
      <w:outlineLvl w:val="3"/>
    </w:pPr>
    <w:rPr>
      <w:rFonts w:asciiTheme="majorHAnsi" w:eastAsiaTheme="majorEastAsia" w:hAnsiTheme="majorHAnsi"/>
      <w:b/>
      <w:bCs/>
      <w:i/>
      <w:iCs/>
      <w:color w:val="4F81BD" w:themeColor="accent1"/>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olor w:val="243F60" w:themeColor="accent1" w:themeShade="7F"/>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i/>
      <w:iCs/>
      <w:color w:val="243F60" w:themeColor="accent1" w:themeShade="7F"/>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i/>
      <w:iCs/>
      <w:color w:val="404040" w:themeColor="text1" w:themeTint="BF"/>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olor w:val="404040" w:themeColor="text1" w:themeTint="BF"/>
      <w:sz w:val="20"/>
      <w:szCs w:val="20"/>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Pr>
      <w:rFonts w:asciiTheme="majorHAnsi" w:eastAsiaTheme="majorEastAsia" w:hAnsiTheme="majorHAnsi" w:cs="Times New Roman"/>
      <w:b/>
      <w:bCs/>
      <w:color w:val="365F91" w:themeColor="accent1" w:themeShade="BF"/>
      <w:sz w:val="28"/>
      <w:szCs w:val="28"/>
    </w:rPr>
  </w:style>
  <w:style w:type="character" w:customStyle="1" w:styleId="Kop2Char">
    <w:name w:val="Kop 2 Char"/>
    <w:basedOn w:val="Standaardalinea-lettertype"/>
    <w:link w:val="Kop2"/>
    <w:uiPriority w:val="9"/>
    <w:locked/>
    <w:rPr>
      <w:rFonts w:asciiTheme="majorHAnsi" w:eastAsiaTheme="majorEastAsia" w:hAnsiTheme="majorHAnsi" w:cs="Times New Roman"/>
      <w:b/>
      <w:bCs/>
      <w:color w:val="4F81BD" w:themeColor="accent1"/>
      <w:sz w:val="26"/>
      <w:szCs w:val="26"/>
    </w:rPr>
  </w:style>
  <w:style w:type="character" w:customStyle="1" w:styleId="Kop3Char">
    <w:name w:val="Kop 3 Char"/>
    <w:basedOn w:val="Standaardalinea-lettertype"/>
    <w:link w:val="Kop3"/>
    <w:uiPriority w:val="9"/>
    <w:semiHidden/>
    <w:locked/>
    <w:rPr>
      <w:rFonts w:asciiTheme="majorHAnsi" w:eastAsiaTheme="majorEastAsia" w:hAnsiTheme="majorHAnsi" w:cs="Times New Roman"/>
      <w:b/>
      <w:bCs/>
      <w:color w:val="4F81BD" w:themeColor="accent1"/>
    </w:rPr>
  </w:style>
  <w:style w:type="character" w:customStyle="1" w:styleId="Kop4Char">
    <w:name w:val="Kop 4 Char"/>
    <w:basedOn w:val="Standaardalinea-lettertype"/>
    <w:link w:val="Kop4"/>
    <w:uiPriority w:val="9"/>
    <w:semiHidden/>
    <w:locked/>
    <w:rPr>
      <w:rFonts w:asciiTheme="majorHAnsi" w:eastAsiaTheme="majorEastAsia" w:hAnsiTheme="majorHAnsi" w:cs="Times New Roman"/>
      <w:b/>
      <w:bCs/>
      <w:i/>
      <w:iCs/>
      <w:color w:val="4F81BD" w:themeColor="accent1"/>
    </w:rPr>
  </w:style>
  <w:style w:type="character" w:customStyle="1" w:styleId="Kop5Char">
    <w:name w:val="Kop 5 Char"/>
    <w:basedOn w:val="Standaardalinea-lettertype"/>
    <w:link w:val="Kop5"/>
    <w:uiPriority w:val="9"/>
    <w:semiHidden/>
    <w:locked/>
    <w:rPr>
      <w:rFonts w:asciiTheme="majorHAnsi" w:eastAsiaTheme="majorEastAsia" w:hAnsiTheme="majorHAnsi" w:cs="Times New Roman"/>
      <w:color w:val="243F60" w:themeColor="accent1" w:themeShade="7F"/>
    </w:rPr>
  </w:style>
  <w:style w:type="character" w:customStyle="1" w:styleId="Kop6Char">
    <w:name w:val="Kop 6 Char"/>
    <w:basedOn w:val="Standaardalinea-lettertype"/>
    <w:link w:val="Kop6"/>
    <w:uiPriority w:val="9"/>
    <w:semiHidden/>
    <w:locked/>
    <w:rPr>
      <w:rFonts w:asciiTheme="majorHAnsi" w:eastAsiaTheme="majorEastAsia" w:hAnsiTheme="majorHAnsi" w:cs="Times New Roman"/>
      <w:i/>
      <w:iCs/>
      <w:color w:val="243F60" w:themeColor="accent1" w:themeShade="7F"/>
    </w:rPr>
  </w:style>
  <w:style w:type="character" w:customStyle="1" w:styleId="Kop7Char">
    <w:name w:val="Kop 7 Char"/>
    <w:basedOn w:val="Standaardalinea-lettertype"/>
    <w:link w:val="Kop7"/>
    <w:uiPriority w:val="9"/>
    <w:semiHidden/>
    <w:locked/>
    <w:rPr>
      <w:rFonts w:asciiTheme="majorHAnsi" w:eastAsiaTheme="majorEastAsia" w:hAnsiTheme="majorHAnsi" w:cs="Times New Roman"/>
      <w:i/>
      <w:iCs/>
      <w:color w:val="404040" w:themeColor="text1" w:themeTint="BF"/>
    </w:rPr>
  </w:style>
  <w:style w:type="character" w:customStyle="1" w:styleId="Kop8Char">
    <w:name w:val="Kop 8 Char"/>
    <w:basedOn w:val="Standaardalinea-lettertype"/>
    <w:link w:val="Kop8"/>
    <w:uiPriority w:val="9"/>
    <w:semiHidden/>
    <w:locked/>
    <w:rPr>
      <w:rFonts w:asciiTheme="majorHAnsi" w:eastAsiaTheme="majorEastAsia" w:hAnsiTheme="majorHAnsi" w:cs="Times New Roman"/>
      <w:color w:val="404040" w:themeColor="text1" w:themeTint="BF"/>
      <w:sz w:val="20"/>
      <w:szCs w:val="20"/>
    </w:rPr>
  </w:style>
  <w:style w:type="character" w:customStyle="1" w:styleId="Kop9Char">
    <w:name w:val="Kop 9 Char"/>
    <w:basedOn w:val="Standaardalinea-lettertype"/>
    <w:link w:val="Kop9"/>
    <w:uiPriority w:val="9"/>
    <w:semiHidden/>
    <w:locked/>
    <w:rPr>
      <w:rFonts w:asciiTheme="majorHAnsi" w:eastAsiaTheme="majorEastAsia" w:hAnsiTheme="majorHAnsi" w:cs="Times New Roman"/>
      <w:i/>
      <w:iCs/>
      <w:color w:val="404040" w:themeColor="text1" w:themeTint="BF"/>
      <w:sz w:val="20"/>
      <w:szCs w:val="20"/>
    </w:rPr>
  </w:style>
  <w:style w:type="paragraph" w:styleId="Lijstalinea">
    <w:name w:val="List Paragraph"/>
    <w:basedOn w:val="Standaard"/>
    <w:uiPriority w:val="34"/>
    <w:qFormat/>
    <w:rsid w:val="00F34D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273C"/>
    <w:rPr>
      <w:rFonts w:cs="Times New Roman"/>
    </w:rPr>
  </w:style>
  <w:style w:type="paragraph" w:styleId="Kop1">
    <w:name w:val="heading 1"/>
    <w:basedOn w:val="Standaard"/>
    <w:next w:val="Standaard"/>
    <w:link w:val="Kop1Char"/>
    <w:uiPriority w:val="9"/>
    <w:qFormat/>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Kop2">
    <w:name w:val="heading 2"/>
    <w:basedOn w:val="Standaard"/>
    <w:next w:val="Standaard"/>
    <w:link w:val="Kop2Char"/>
    <w:uiPriority w:val="9"/>
    <w:unhideWhenUsed/>
    <w:qFormat/>
    <w:pPr>
      <w:keepNext/>
      <w:keepLines/>
      <w:spacing w:before="200" w:after="0"/>
      <w:outlineLvl w:val="1"/>
    </w:pPr>
    <w:rPr>
      <w:rFonts w:asciiTheme="majorHAnsi" w:eastAsiaTheme="majorEastAsia" w:hAnsiTheme="majorHAnsi"/>
      <w:b/>
      <w:bCs/>
      <w:color w:val="4F81BD" w:themeColor="accent1"/>
      <w:sz w:val="26"/>
      <w:szCs w:val="26"/>
    </w:rPr>
  </w:style>
  <w:style w:type="paragraph" w:styleId="Kop3">
    <w:name w:val="heading 3"/>
    <w:basedOn w:val="Standaard"/>
    <w:next w:val="Standaard"/>
    <w:link w:val="Kop3Char"/>
    <w:uiPriority w:val="9"/>
    <w:semiHidden/>
    <w:unhideWhenUsed/>
    <w:qFormat/>
    <w:pPr>
      <w:keepNext/>
      <w:keepLines/>
      <w:spacing w:before="200" w:after="0"/>
      <w:outlineLvl w:val="2"/>
    </w:pPr>
    <w:rPr>
      <w:rFonts w:asciiTheme="majorHAnsi" w:eastAsiaTheme="majorEastAsia" w:hAnsiTheme="majorHAnsi"/>
      <w:b/>
      <w:bCs/>
      <w:color w:val="4F81BD" w:themeColor="accent1"/>
    </w:rPr>
  </w:style>
  <w:style w:type="paragraph" w:styleId="Kop4">
    <w:name w:val="heading 4"/>
    <w:basedOn w:val="Standaard"/>
    <w:next w:val="Standaard"/>
    <w:link w:val="Kop4Char"/>
    <w:uiPriority w:val="9"/>
    <w:semiHidden/>
    <w:unhideWhenUsed/>
    <w:qFormat/>
    <w:pPr>
      <w:keepNext/>
      <w:keepLines/>
      <w:spacing w:before="200" w:after="0"/>
      <w:outlineLvl w:val="3"/>
    </w:pPr>
    <w:rPr>
      <w:rFonts w:asciiTheme="majorHAnsi" w:eastAsiaTheme="majorEastAsia" w:hAnsiTheme="majorHAnsi"/>
      <w:b/>
      <w:bCs/>
      <w:i/>
      <w:iCs/>
      <w:color w:val="4F81BD" w:themeColor="accent1"/>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olor w:val="243F60" w:themeColor="accent1" w:themeShade="7F"/>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i/>
      <w:iCs/>
      <w:color w:val="243F60" w:themeColor="accent1" w:themeShade="7F"/>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i/>
      <w:iCs/>
      <w:color w:val="404040" w:themeColor="text1" w:themeTint="BF"/>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olor w:val="404040" w:themeColor="text1" w:themeTint="BF"/>
      <w:sz w:val="20"/>
      <w:szCs w:val="20"/>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Pr>
      <w:rFonts w:asciiTheme="majorHAnsi" w:eastAsiaTheme="majorEastAsia" w:hAnsiTheme="majorHAnsi" w:cs="Times New Roman"/>
      <w:b/>
      <w:bCs/>
      <w:color w:val="365F91" w:themeColor="accent1" w:themeShade="BF"/>
      <w:sz w:val="28"/>
      <w:szCs w:val="28"/>
    </w:rPr>
  </w:style>
  <w:style w:type="character" w:customStyle="1" w:styleId="Kop2Char">
    <w:name w:val="Kop 2 Char"/>
    <w:basedOn w:val="Standaardalinea-lettertype"/>
    <w:link w:val="Kop2"/>
    <w:uiPriority w:val="9"/>
    <w:locked/>
    <w:rPr>
      <w:rFonts w:asciiTheme="majorHAnsi" w:eastAsiaTheme="majorEastAsia" w:hAnsiTheme="majorHAnsi" w:cs="Times New Roman"/>
      <w:b/>
      <w:bCs/>
      <w:color w:val="4F81BD" w:themeColor="accent1"/>
      <w:sz w:val="26"/>
      <w:szCs w:val="26"/>
    </w:rPr>
  </w:style>
  <w:style w:type="character" w:customStyle="1" w:styleId="Kop3Char">
    <w:name w:val="Kop 3 Char"/>
    <w:basedOn w:val="Standaardalinea-lettertype"/>
    <w:link w:val="Kop3"/>
    <w:uiPriority w:val="9"/>
    <w:semiHidden/>
    <w:locked/>
    <w:rPr>
      <w:rFonts w:asciiTheme="majorHAnsi" w:eastAsiaTheme="majorEastAsia" w:hAnsiTheme="majorHAnsi" w:cs="Times New Roman"/>
      <w:b/>
      <w:bCs/>
      <w:color w:val="4F81BD" w:themeColor="accent1"/>
    </w:rPr>
  </w:style>
  <w:style w:type="character" w:customStyle="1" w:styleId="Kop4Char">
    <w:name w:val="Kop 4 Char"/>
    <w:basedOn w:val="Standaardalinea-lettertype"/>
    <w:link w:val="Kop4"/>
    <w:uiPriority w:val="9"/>
    <w:semiHidden/>
    <w:locked/>
    <w:rPr>
      <w:rFonts w:asciiTheme="majorHAnsi" w:eastAsiaTheme="majorEastAsia" w:hAnsiTheme="majorHAnsi" w:cs="Times New Roman"/>
      <w:b/>
      <w:bCs/>
      <w:i/>
      <w:iCs/>
      <w:color w:val="4F81BD" w:themeColor="accent1"/>
    </w:rPr>
  </w:style>
  <w:style w:type="character" w:customStyle="1" w:styleId="Kop5Char">
    <w:name w:val="Kop 5 Char"/>
    <w:basedOn w:val="Standaardalinea-lettertype"/>
    <w:link w:val="Kop5"/>
    <w:uiPriority w:val="9"/>
    <w:semiHidden/>
    <w:locked/>
    <w:rPr>
      <w:rFonts w:asciiTheme="majorHAnsi" w:eastAsiaTheme="majorEastAsia" w:hAnsiTheme="majorHAnsi" w:cs="Times New Roman"/>
      <w:color w:val="243F60" w:themeColor="accent1" w:themeShade="7F"/>
    </w:rPr>
  </w:style>
  <w:style w:type="character" w:customStyle="1" w:styleId="Kop6Char">
    <w:name w:val="Kop 6 Char"/>
    <w:basedOn w:val="Standaardalinea-lettertype"/>
    <w:link w:val="Kop6"/>
    <w:uiPriority w:val="9"/>
    <w:semiHidden/>
    <w:locked/>
    <w:rPr>
      <w:rFonts w:asciiTheme="majorHAnsi" w:eastAsiaTheme="majorEastAsia" w:hAnsiTheme="majorHAnsi" w:cs="Times New Roman"/>
      <w:i/>
      <w:iCs/>
      <w:color w:val="243F60" w:themeColor="accent1" w:themeShade="7F"/>
    </w:rPr>
  </w:style>
  <w:style w:type="character" w:customStyle="1" w:styleId="Kop7Char">
    <w:name w:val="Kop 7 Char"/>
    <w:basedOn w:val="Standaardalinea-lettertype"/>
    <w:link w:val="Kop7"/>
    <w:uiPriority w:val="9"/>
    <w:semiHidden/>
    <w:locked/>
    <w:rPr>
      <w:rFonts w:asciiTheme="majorHAnsi" w:eastAsiaTheme="majorEastAsia" w:hAnsiTheme="majorHAnsi" w:cs="Times New Roman"/>
      <w:i/>
      <w:iCs/>
      <w:color w:val="404040" w:themeColor="text1" w:themeTint="BF"/>
    </w:rPr>
  </w:style>
  <w:style w:type="character" w:customStyle="1" w:styleId="Kop8Char">
    <w:name w:val="Kop 8 Char"/>
    <w:basedOn w:val="Standaardalinea-lettertype"/>
    <w:link w:val="Kop8"/>
    <w:uiPriority w:val="9"/>
    <w:semiHidden/>
    <w:locked/>
    <w:rPr>
      <w:rFonts w:asciiTheme="majorHAnsi" w:eastAsiaTheme="majorEastAsia" w:hAnsiTheme="majorHAnsi" w:cs="Times New Roman"/>
      <w:color w:val="404040" w:themeColor="text1" w:themeTint="BF"/>
      <w:sz w:val="20"/>
      <w:szCs w:val="20"/>
    </w:rPr>
  </w:style>
  <w:style w:type="character" w:customStyle="1" w:styleId="Kop9Char">
    <w:name w:val="Kop 9 Char"/>
    <w:basedOn w:val="Standaardalinea-lettertype"/>
    <w:link w:val="Kop9"/>
    <w:uiPriority w:val="9"/>
    <w:semiHidden/>
    <w:locked/>
    <w:rPr>
      <w:rFonts w:asciiTheme="majorHAnsi" w:eastAsiaTheme="majorEastAsia" w:hAnsiTheme="majorHAnsi" w:cs="Times New Roman"/>
      <w:i/>
      <w:iCs/>
      <w:color w:val="404040" w:themeColor="text1" w:themeTint="BF"/>
      <w:sz w:val="20"/>
      <w:szCs w:val="20"/>
    </w:rPr>
  </w:style>
  <w:style w:type="paragraph" w:styleId="Lijstalinea">
    <w:name w:val="List Paragraph"/>
    <w:basedOn w:val="Standaard"/>
    <w:uiPriority w:val="34"/>
    <w:qFormat/>
    <w:rsid w:val="00F34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C84E7EFA9644097E1686FFE0C5636" ma:contentTypeVersion="8" ma:contentTypeDescription="Create a new document." ma:contentTypeScope="" ma:versionID="5b72703ad89ccf24bda334cd5a5b1d54">
  <xsd:schema xmlns:xsd="http://www.w3.org/2001/XMLSchema" xmlns:xs="http://www.w3.org/2001/XMLSchema" xmlns:p="http://schemas.microsoft.com/office/2006/metadata/properties" xmlns:ns1="http://schemas.microsoft.com/sharepoint/v3" xmlns:ns2="04ecbfbc-213f-4600-bba9-4dc005789790" xmlns:ns3="3217d715-e721-45ae-8e9a-30401c461755" xmlns:ns4="dc281cb7-3e92-4cf0-acc4-da79bd8f188a" targetNamespace="http://schemas.microsoft.com/office/2006/metadata/properties" ma:root="true" ma:fieldsID="b3a087a2c421249b9f42af1888dfbe6d" ns1:_="" ns2:_="" ns3:_="" ns4:_="">
    <xsd:import namespace="http://schemas.microsoft.com/sharepoint/v3"/>
    <xsd:import namespace="04ecbfbc-213f-4600-bba9-4dc005789790"/>
    <xsd:import namespace="3217d715-e721-45ae-8e9a-30401c461755"/>
    <xsd:import namespace="dc281cb7-3e92-4cf0-acc4-da79bd8f188a"/>
    <xsd:element name="properties">
      <xsd:complexType>
        <xsd:sequence>
          <xsd:element name="documentManagement">
            <xsd:complexType>
              <xsd:all>
                <xsd:element ref="ns2:Doctype" minOccurs="0"/>
                <xsd:element ref="ns3:Thema_x002d_Th_x00e8_me" minOccurs="0"/>
                <xsd:element ref="ns4:Mission" minOccurs="0"/>
                <xsd:element ref="ns4:Abstract"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7" nillable="true" ma:displayName="Language" ma:default="FR" ma:description="Language cfr ISO 639-1" ma:internalName="Language">
      <xsd:complexType>
        <xsd:complexContent>
          <xsd:extension base="dms:MultiChoice">
            <xsd:sequence>
              <xsd:element name="Value" maxOccurs="unbounded" minOccurs="0" nillable="true">
                <xsd:simpleType>
                  <xsd:restriction base="dms:Choice">
                    <xsd:enumeration value="FR"/>
                    <xsd:enumeration value="NL"/>
                    <xsd:enumeration value="EN"/>
                    <xsd:enumeration value="DE"/>
                    <xsd:enumeration value="ES"/>
                    <xsd:enumeration value="IT"/>
                    <xsd:enumeration valu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ecbfbc-213f-4600-bba9-4dc005789790" elementFormDefault="qualified">
    <xsd:import namespace="http://schemas.microsoft.com/office/2006/documentManagement/types"/>
    <xsd:import namespace="http://schemas.microsoft.com/office/infopath/2007/PartnerControls"/>
    <xsd:element name="Doctype" ma:index="2" nillable="true" ma:displayName="Doctype" ma:internalName="Doctype">
      <xsd:complexType>
        <xsd:complexContent>
          <xsd:extension base="dms:MultiChoice">
            <xsd:sequence>
              <xsd:element name="Value" maxOccurs="unbounded" minOccurs="0" nillable="true">
                <xsd:simpleType>
                  <xsd:restriction base="dms:Choice">
                    <xsd:enumeration value="Meeting"/>
                    <xsd:enumeration value="Instr"/>
                    <xsd:enumeration value="Inf"/>
                    <xsd:enumeration value="Formu"/>
                    <xsd:enumeration value="Regl"/>
                    <xsd:enumeration value="Lex"/>
                    <xsd:enumeration value="Publ"/>
                    <xsd:enumeration value="Agenda"/>
                    <xsd:enumeration value="Syllabus"/>
                    <xsd:enumeration value="Image"/>
                    <xsd:enumeration value="Video"/>
                    <xsd:enumeration value="Pres"/>
                    <xsd:enumeration value="Biblio"/>
                    <xsd:enumeration value="Fiche"/>
                    <xsd:enumeration value="Article"/>
                    <xsd:enumeration value="Intnot"/>
                    <xsd:enumeration value="Model"/>
                    <xsd:enumeration value="Concl"/>
                    <xsd:enumeration value="Impexp"/>
                    <xsd:enumeration value="Contr"/>
                    <xsd:enumeration value="Affiche"/>
                    <xsd:enumeration value="Logo"/>
                    <xsd:enumeration value="Flyer"/>
                    <xsd:enumeration value="Cover"/>
                    <xsd:enumeration value="Movie"/>
                    <xsd:enumeration value="CP-PB"/>
                    <xsd:enumeration value="Rapport"/>
                    <xsd:enumeration value="Brochure"/>
                    <xsd:enumeration value="Draft"/>
                    <xsd:enumeration value="Protocole"/>
                    <xsd:enumeration value="AV/AA"/>
                    <xsd:enumeration value="Exercis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17d715-e721-45ae-8e9a-30401c461755" elementFormDefault="qualified">
    <xsd:import namespace="http://schemas.microsoft.com/office/2006/documentManagement/types"/>
    <xsd:import namespace="http://schemas.microsoft.com/office/infopath/2007/PartnerControls"/>
    <xsd:element name="Thema_x002d_Th_x00e8_me" ma:index="4" nillable="true" ma:displayName="Thema-Thème" ma:internalName="Thema_x002d_Th_x00e8_me">
      <xsd:complexType>
        <xsd:complexContent>
          <xsd:extension base="dms:MultiChoice">
            <xsd:sequence>
              <xsd:element name="Value" maxOccurs="unbounded" minOccurs="0" nillable="true">
                <xsd:simpleType>
                  <xsd:restriction base="dms:Choice">
                    <xsd:enumeration value="Monitoring"/>
                    <xsd:enumeration value="Rapportage"/>
                    <xsd:enumeration value="Accessibilité"/>
                    <xsd:enumeration value="Enseignement"/>
                    <xsd:enumeration value="Santé/intégrité physique"/>
                    <xsd:enumeration value="Information"/>
                    <xsd:enumeration value="Emploi"/>
                    <xsd:enumeration value="Droits &amp; participation civile"/>
                    <xsd:enumeration value="Textes juridiques"/>
                    <xsd:enumeration value="Généralité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281cb7-3e92-4cf0-acc4-da79bd8f188a" elementFormDefault="qualified">
    <xsd:import namespace="http://schemas.microsoft.com/office/2006/documentManagement/types"/>
    <xsd:import namespace="http://schemas.microsoft.com/office/infopath/2007/PartnerControls"/>
    <xsd:element name="Mission" ma:index="5" nillable="true" ma:displayName="Mission" ma:internalName="Mission">
      <xsd:complexType>
        <xsd:complexContent>
          <xsd:extension base="dms:MultiChoice">
            <xsd:sequence>
              <xsd:element name="Value" maxOccurs="unbounded" minOccurs="0" nillable="true">
                <xsd:simpleType>
                  <xsd:restriction base="dms:Choice">
                    <xsd:enumeration value="Promotion"/>
                    <xsd:enumeration value="Protection"/>
                    <xsd:enumeration value="Monitoring"/>
                  </xsd:restriction>
                </xsd:simpleType>
              </xsd:element>
            </xsd:sequence>
          </xsd:extension>
        </xsd:complexContent>
      </xsd:complexType>
    </xsd:element>
    <xsd:element name="Abstract" ma:index="6" nillable="true" ma:displayName="Abstract" ma:internalName="Abstract">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ma:index="3" ma:displayName="Catégorie"/>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
      <Value>FR</Value>
    </Language>
    <Doctype xmlns="04ecbfbc-213f-4600-bba9-4dc005789790"/>
    <Thema_x002d_Th_x00e8_me xmlns="3217d715-e721-45ae-8e9a-30401c461755"/>
    <Mission xmlns="dc281cb7-3e92-4cf0-acc4-da79bd8f188a"/>
    <Abstract xmlns="dc281cb7-3e92-4cf0-acc4-da79bd8f188a" xsi:nil="true"/>
  </documentManagement>
</p:properties>
</file>

<file path=customXml/itemProps1.xml><?xml version="1.0" encoding="utf-8"?>
<ds:datastoreItem xmlns:ds="http://schemas.openxmlformats.org/officeDocument/2006/customXml" ds:itemID="{66479CF3-2E2B-45FE-BF71-4FE3E419AD03}"/>
</file>

<file path=customXml/itemProps2.xml><?xml version="1.0" encoding="utf-8"?>
<ds:datastoreItem xmlns:ds="http://schemas.openxmlformats.org/officeDocument/2006/customXml" ds:itemID="{35982D8A-B390-4B95-9ED6-E50AE742E2B4}"/>
</file>

<file path=customXml/itemProps3.xml><?xml version="1.0" encoding="utf-8"?>
<ds:datastoreItem xmlns:ds="http://schemas.openxmlformats.org/officeDocument/2006/customXml" ds:itemID="{6B4084A4-150D-4BCA-A47D-6C8ABEE8DD19}"/>
</file>

<file path=docProps/app.xml><?xml version="1.0" encoding="utf-8"?>
<Properties xmlns="http://schemas.openxmlformats.org/officeDocument/2006/extended-properties" xmlns:vt="http://schemas.openxmlformats.org/officeDocument/2006/docPropsVTypes">
  <Template>Normal</Template>
  <TotalTime>9</TotalTime>
  <Pages>3</Pages>
  <Words>633</Words>
  <Characters>3483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Transversale benadering_deel 2</dc:title>
  <dc:subject/>
  <dc:creator>Nele Van de Kerkhof</dc:creator>
  <cp:keywords/>
  <cp:lastModifiedBy>Nele Van de Kerkhof</cp:lastModifiedBy>
  <cp:revision>4</cp:revision>
  <dcterms:created xsi:type="dcterms:W3CDTF">2014-11-06T09:11:00Z</dcterms:created>
  <dcterms:modified xsi:type="dcterms:W3CDTF">2014-11-06T09:19:00Z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0x0101000F5C84E7EFA9644097E1686FFE0C5636</vt:lpwstr>
  </property>
</Properties>
</file>